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4F03E" w14:textId="77777777" w:rsidR="003E5BCC" w:rsidRDefault="003E5BCC" w:rsidP="003E5BCC">
      <w:pPr>
        <w:spacing w:after="0" w:line="240" w:lineRule="auto"/>
        <w:ind w:firstLine="708"/>
        <w:jc w:val="center"/>
        <w:rPr>
          <w:b/>
          <w:bCs/>
          <w:color w:val="FF0000"/>
          <w:sz w:val="32"/>
          <w:szCs w:val="32"/>
          <w:lang w:val="en-US"/>
        </w:rPr>
      </w:pPr>
    </w:p>
    <w:p w14:paraId="6FA148D2" w14:textId="77777777" w:rsidR="003E5BCC" w:rsidRPr="00C94A42" w:rsidRDefault="003E5BCC" w:rsidP="003E5BCC">
      <w:pPr>
        <w:spacing w:after="0" w:line="240" w:lineRule="auto"/>
        <w:ind w:firstLine="708"/>
        <w:jc w:val="center"/>
        <w:rPr>
          <w:b/>
          <w:bCs/>
          <w:color w:val="FF0000"/>
          <w:sz w:val="26"/>
          <w:szCs w:val="26"/>
          <w:lang w:val="fr-CH"/>
        </w:rPr>
      </w:pPr>
      <w:r w:rsidRPr="00C94A42">
        <w:rPr>
          <w:b/>
          <w:bCs/>
          <w:caps/>
          <w:color w:val="FF0000"/>
          <w:sz w:val="26"/>
          <w:szCs w:val="26"/>
          <w:lang w:val="fr-CH"/>
        </w:rPr>
        <w:t>Dossier de presse sous embargo jusqu’au 29 août 2024, 8h (CET)</w:t>
      </w:r>
      <w:r w:rsidRPr="00C94A42">
        <w:rPr>
          <w:b/>
          <w:bCs/>
          <w:color w:val="FF0000"/>
          <w:sz w:val="26"/>
          <w:szCs w:val="26"/>
          <w:lang w:val="fr-CH"/>
        </w:rPr>
        <w:t xml:space="preserve"> </w:t>
      </w:r>
    </w:p>
    <w:p w14:paraId="19739960" w14:textId="77777777" w:rsidR="003E5BCC" w:rsidRPr="006D0132" w:rsidRDefault="003E5BCC" w:rsidP="003E5BCC">
      <w:pPr>
        <w:spacing w:after="0" w:line="240" w:lineRule="auto"/>
        <w:ind w:firstLine="708"/>
        <w:jc w:val="both"/>
        <w:rPr>
          <w:rFonts w:ascii="Calibri" w:eastAsia="Calibri" w:hAnsi="Calibri" w:cs="Calibri"/>
          <w:color w:val="5F5D5E"/>
          <w:sz w:val="24"/>
          <w:szCs w:val="24"/>
          <w:lang w:val="fr-CH"/>
        </w:rPr>
      </w:pPr>
    </w:p>
    <w:p w14:paraId="02CFBFBC" w14:textId="77777777" w:rsidR="003E5BCC" w:rsidRPr="006D0132" w:rsidRDefault="003E5BCC" w:rsidP="003E5BCC">
      <w:pPr>
        <w:spacing w:after="0" w:line="240" w:lineRule="auto"/>
        <w:ind w:firstLine="708"/>
        <w:jc w:val="both"/>
        <w:rPr>
          <w:rFonts w:ascii="Calibri" w:eastAsia="Calibri" w:hAnsi="Calibri" w:cs="Calibri"/>
          <w:color w:val="5F5D5E"/>
          <w:sz w:val="24"/>
          <w:szCs w:val="24"/>
          <w:lang w:val="fr-CH"/>
        </w:rPr>
      </w:pPr>
    </w:p>
    <w:p w14:paraId="76FB4A30" w14:textId="77777777" w:rsidR="003E5BCC" w:rsidRPr="003F5FDE" w:rsidRDefault="003E5BCC" w:rsidP="003E5BCC">
      <w:pPr>
        <w:spacing w:after="0" w:line="240" w:lineRule="auto"/>
        <w:jc w:val="center"/>
        <w:rPr>
          <w:rFonts w:ascii="Calibri" w:eastAsia="Times New Roman" w:hAnsi="Calibri" w:cs="Calibri"/>
          <w:b/>
          <w:bCs/>
          <w:color w:val="595959" w:themeColor="text1" w:themeTint="A6"/>
          <w:sz w:val="42"/>
          <w:szCs w:val="42"/>
          <w:lang w:val="fr-CH" w:eastAsia="fr-FR"/>
        </w:rPr>
      </w:pPr>
      <w:bookmarkStart w:id="0" w:name="_Hlk174972306"/>
      <w:r w:rsidRPr="003F5FDE">
        <w:rPr>
          <w:rFonts w:ascii="Calibri" w:eastAsia="Times New Roman" w:hAnsi="Calibri" w:cs="Calibri"/>
          <w:b/>
          <w:bCs/>
          <w:color w:val="595959" w:themeColor="text1" w:themeTint="A6"/>
          <w:sz w:val="42"/>
          <w:szCs w:val="42"/>
          <w:lang w:val="fr-CH" w:eastAsia="fr-FR"/>
        </w:rPr>
        <w:t>A l’occasion des Geneva Watch Days 2024,</w:t>
      </w:r>
      <w:r>
        <w:rPr>
          <w:rFonts w:ascii="Calibri" w:eastAsia="Times New Roman" w:hAnsi="Calibri" w:cs="Calibri"/>
          <w:b/>
          <w:bCs/>
          <w:color w:val="595959" w:themeColor="text1" w:themeTint="A6"/>
          <w:sz w:val="42"/>
          <w:szCs w:val="42"/>
          <w:lang w:val="fr-CH" w:eastAsia="fr-FR"/>
        </w:rPr>
        <w:br/>
      </w:r>
      <w:r w:rsidRPr="003F5FDE">
        <w:rPr>
          <w:rFonts w:ascii="Calibri" w:eastAsia="Times New Roman" w:hAnsi="Calibri" w:cs="Calibri"/>
          <w:b/>
          <w:bCs/>
          <w:color w:val="595959" w:themeColor="text1" w:themeTint="A6"/>
          <w:sz w:val="42"/>
          <w:szCs w:val="42"/>
          <w:lang w:val="fr-CH" w:eastAsia="fr-FR"/>
        </w:rPr>
        <w:t xml:space="preserve">HYT lance pour la première fois une </w:t>
      </w:r>
      <w:r>
        <w:rPr>
          <w:rFonts w:ascii="Calibri" w:eastAsia="Times New Roman" w:hAnsi="Calibri" w:cs="Calibri"/>
          <w:b/>
          <w:bCs/>
          <w:color w:val="595959" w:themeColor="text1" w:themeTint="A6"/>
          <w:sz w:val="42"/>
          <w:szCs w:val="42"/>
          <w:lang w:val="fr-CH" w:eastAsia="fr-FR"/>
        </w:rPr>
        <w:t>« </w:t>
      </w:r>
      <w:r w:rsidRPr="003F5FDE">
        <w:rPr>
          <w:rFonts w:ascii="Calibri" w:eastAsia="Times New Roman" w:hAnsi="Calibri" w:cs="Calibri"/>
          <w:b/>
          <w:bCs/>
          <w:color w:val="595959" w:themeColor="text1" w:themeTint="A6"/>
          <w:sz w:val="42"/>
          <w:szCs w:val="42"/>
          <w:lang w:val="fr-CH" w:eastAsia="fr-FR"/>
        </w:rPr>
        <w:t>Edition Millésimée</w:t>
      </w:r>
      <w:r>
        <w:rPr>
          <w:rFonts w:ascii="Calibri" w:eastAsia="Times New Roman" w:hAnsi="Calibri" w:cs="Calibri"/>
          <w:b/>
          <w:bCs/>
          <w:color w:val="595959" w:themeColor="text1" w:themeTint="A6"/>
          <w:sz w:val="42"/>
          <w:szCs w:val="42"/>
          <w:lang w:val="fr-CH" w:eastAsia="fr-FR"/>
        </w:rPr>
        <w:t> »</w:t>
      </w:r>
      <w:r w:rsidRPr="003F5FDE">
        <w:rPr>
          <w:rFonts w:ascii="Calibri" w:eastAsia="Times New Roman" w:hAnsi="Calibri" w:cs="Calibri"/>
          <w:b/>
          <w:bCs/>
          <w:color w:val="595959" w:themeColor="text1" w:themeTint="A6"/>
          <w:sz w:val="42"/>
          <w:szCs w:val="42"/>
          <w:lang w:val="fr-CH" w:eastAsia="fr-FR"/>
        </w:rPr>
        <w:t xml:space="preserve"> pour l’Automne-Hiver 2024-2025.</w:t>
      </w:r>
    </w:p>
    <w:p w14:paraId="215A0ACE" w14:textId="77777777" w:rsidR="003E5BCC" w:rsidRPr="003F5FDE" w:rsidRDefault="003E5BCC" w:rsidP="003E5BCC">
      <w:pPr>
        <w:spacing w:after="0" w:line="240" w:lineRule="auto"/>
        <w:jc w:val="center"/>
        <w:rPr>
          <w:rFonts w:ascii="Calibri" w:eastAsia="Times New Roman" w:hAnsi="Calibri" w:cs="Calibri"/>
          <w:b/>
          <w:bCs/>
          <w:color w:val="595959" w:themeColor="text1" w:themeTint="A6"/>
          <w:sz w:val="32"/>
          <w:szCs w:val="32"/>
          <w:lang w:val="fr-CH" w:eastAsia="fr-FR"/>
        </w:rPr>
      </w:pPr>
    </w:p>
    <w:p w14:paraId="165D3284" w14:textId="77777777" w:rsidR="003E5BCC" w:rsidRPr="003F5FDE" w:rsidRDefault="003E5BCC" w:rsidP="003E5BCC">
      <w:pPr>
        <w:spacing w:after="0" w:line="240" w:lineRule="auto"/>
        <w:jc w:val="center"/>
        <w:rPr>
          <w:rFonts w:ascii="Calibri" w:eastAsia="Times New Roman" w:hAnsi="Calibri" w:cs="Calibri"/>
          <w:b/>
          <w:bCs/>
          <w:color w:val="595959" w:themeColor="text1" w:themeTint="A6"/>
          <w:sz w:val="32"/>
          <w:szCs w:val="32"/>
          <w:lang w:val="fr-CH" w:eastAsia="fr-FR"/>
        </w:rPr>
      </w:pPr>
      <w:r w:rsidRPr="003F5FDE">
        <w:rPr>
          <w:rFonts w:ascii="Calibri" w:eastAsia="Times New Roman" w:hAnsi="Calibri" w:cs="Calibri"/>
          <w:b/>
          <w:bCs/>
          <w:color w:val="595959" w:themeColor="text1" w:themeTint="A6"/>
          <w:sz w:val="32"/>
          <w:szCs w:val="32"/>
          <w:lang w:eastAsia="fr-FR"/>
        </w:rPr>
        <w:t xml:space="preserve">Pour célébrer la Collection </w:t>
      </w:r>
      <w:r>
        <w:rPr>
          <w:rFonts w:ascii="Calibri" w:eastAsia="Times New Roman" w:hAnsi="Calibri" w:cs="Calibri"/>
          <w:b/>
          <w:bCs/>
          <w:color w:val="595959" w:themeColor="text1" w:themeTint="A6"/>
          <w:sz w:val="32"/>
          <w:szCs w:val="32"/>
          <w:lang w:eastAsia="fr-FR"/>
        </w:rPr>
        <w:t>« </w:t>
      </w:r>
      <w:r w:rsidRPr="003F5FDE">
        <w:rPr>
          <w:rFonts w:ascii="Calibri" w:eastAsia="Times New Roman" w:hAnsi="Calibri" w:cs="Calibri"/>
          <w:b/>
          <w:bCs/>
          <w:color w:val="595959" w:themeColor="text1" w:themeTint="A6"/>
          <w:sz w:val="32"/>
          <w:szCs w:val="32"/>
          <w:lang w:eastAsia="fr-FR"/>
        </w:rPr>
        <w:t xml:space="preserve">T1 </w:t>
      </w:r>
      <w:proofErr w:type="spellStart"/>
      <w:r w:rsidRPr="003F5FDE">
        <w:rPr>
          <w:rFonts w:ascii="Calibri" w:eastAsia="Times New Roman" w:hAnsi="Calibri" w:cs="Calibri"/>
          <w:b/>
          <w:bCs/>
          <w:color w:val="595959" w:themeColor="text1" w:themeTint="A6"/>
          <w:sz w:val="32"/>
          <w:szCs w:val="32"/>
          <w:lang w:eastAsia="fr-FR"/>
        </w:rPr>
        <w:t>Series</w:t>
      </w:r>
      <w:proofErr w:type="spellEnd"/>
      <w:r>
        <w:rPr>
          <w:rFonts w:ascii="Calibri" w:eastAsia="Times New Roman" w:hAnsi="Calibri" w:cs="Calibri"/>
          <w:b/>
          <w:bCs/>
          <w:color w:val="595959" w:themeColor="text1" w:themeTint="A6"/>
          <w:sz w:val="32"/>
          <w:szCs w:val="32"/>
          <w:lang w:eastAsia="fr-FR"/>
        </w:rPr>
        <w:t> »</w:t>
      </w:r>
      <w:r w:rsidRPr="003F5FDE">
        <w:rPr>
          <w:rFonts w:ascii="Calibri" w:eastAsia="Times New Roman" w:hAnsi="Calibri" w:cs="Calibri"/>
          <w:b/>
          <w:bCs/>
          <w:color w:val="595959" w:themeColor="text1" w:themeTint="A6"/>
          <w:sz w:val="32"/>
          <w:szCs w:val="32"/>
          <w:lang w:eastAsia="fr-FR"/>
        </w:rPr>
        <w:t xml:space="preserve"> et son esprit total d’innovation, trois nouveaux garde-temps seront proposés en édition limitée, non par leur quantité, mais par leur période de disponibilité - de septembre 2024 à avril 2025.</w:t>
      </w:r>
    </w:p>
    <w:p w14:paraId="1067B5D7" w14:textId="77777777" w:rsidR="003E5BCC" w:rsidRPr="003F5FDE" w:rsidRDefault="003E5BCC" w:rsidP="003E5BCC">
      <w:pPr>
        <w:spacing w:after="0" w:line="240" w:lineRule="auto"/>
        <w:jc w:val="center"/>
        <w:rPr>
          <w:rFonts w:ascii="Calibri" w:eastAsia="Times New Roman" w:hAnsi="Calibri" w:cs="Calibri"/>
          <w:b/>
          <w:bCs/>
          <w:color w:val="595959" w:themeColor="text1" w:themeTint="A6"/>
          <w:sz w:val="32"/>
          <w:szCs w:val="32"/>
          <w:lang w:val="fr-CH" w:eastAsia="fr-FR"/>
        </w:rPr>
      </w:pPr>
    </w:p>
    <w:p w14:paraId="75B7C24F" w14:textId="77777777" w:rsidR="003E5BCC" w:rsidRPr="003F5FDE" w:rsidRDefault="003E5BCC" w:rsidP="003E5BCC">
      <w:pPr>
        <w:spacing w:after="0" w:line="240" w:lineRule="auto"/>
        <w:jc w:val="center"/>
        <w:rPr>
          <w:rFonts w:ascii="Calibri" w:eastAsia="Times New Roman" w:hAnsi="Calibri" w:cs="Calibri"/>
          <w:b/>
          <w:bCs/>
          <w:color w:val="595959" w:themeColor="text1" w:themeTint="A6"/>
          <w:sz w:val="32"/>
          <w:szCs w:val="32"/>
          <w:lang w:eastAsia="fr-FR"/>
        </w:rPr>
      </w:pPr>
      <w:r w:rsidRPr="003F5FDE">
        <w:rPr>
          <w:rFonts w:ascii="Calibri" w:eastAsia="Times New Roman" w:hAnsi="Calibri" w:cs="Calibri"/>
          <w:b/>
          <w:bCs/>
          <w:color w:val="595959" w:themeColor="text1" w:themeTint="A6"/>
          <w:sz w:val="32"/>
          <w:szCs w:val="32"/>
          <w:lang w:eastAsia="fr-FR"/>
        </w:rPr>
        <w:t>Violet, vert et chocolat : Trois nouvelles couleurs</w:t>
      </w:r>
      <w:r>
        <w:rPr>
          <w:rFonts w:ascii="Calibri" w:eastAsia="Times New Roman" w:hAnsi="Calibri" w:cs="Calibri"/>
          <w:b/>
          <w:bCs/>
          <w:color w:val="595959" w:themeColor="text1" w:themeTint="A6"/>
          <w:sz w:val="32"/>
          <w:szCs w:val="32"/>
          <w:lang w:eastAsia="fr-FR"/>
        </w:rPr>
        <w:t xml:space="preserve"> </w:t>
      </w:r>
    </w:p>
    <w:p w14:paraId="25A63C4C" w14:textId="77777777" w:rsidR="003E5BCC" w:rsidRPr="003F5FDE" w:rsidRDefault="003E5BCC" w:rsidP="003E5BCC">
      <w:pPr>
        <w:spacing w:after="0" w:line="240" w:lineRule="auto"/>
        <w:jc w:val="center"/>
        <w:rPr>
          <w:rFonts w:ascii="Calibri" w:eastAsia="Times New Roman" w:hAnsi="Calibri" w:cs="Calibri"/>
          <w:b/>
          <w:bCs/>
          <w:color w:val="595959" w:themeColor="text1" w:themeTint="A6"/>
          <w:sz w:val="32"/>
          <w:szCs w:val="32"/>
          <w:lang w:eastAsia="fr-FR"/>
        </w:rPr>
      </w:pPr>
      <w:r w:rsidRPr="003F5FDE">
        <w:rPr>
          <w:rFonts w:ascii="Calibri" w:eastAsia="Times New Roman" w:hAnsi="Calibri" w:cs="Calibri"/>
          <w:b/>
          <w:bCs/>
          <w:color w:val="595959" w:themeColor="text1" w:themeTint="A6"/>
          <w:sz w:val="32"/>
          <w:szCs w:val="32"/>
          <w:lang w:eastAsia="fr-FR"/>
        </w:rPr>
        <w:t>raffinées, chaudes, hivernales qui habilleront avec élégance,</w:t>
      </w:r>
    </w:p>
    <w:p w14:paraId="75640327" w14:textId="77777777" w:rsidR="003E5BCC" w:rsidRPr="003F5FDE" w:rsidRDefault="003E5BCC" w:rsidP="003E5BCC">
      <w:pPr>
        <w:spacing w:after="0" w:line="240" w:lineRule="auto"/>
        <w:jc w:val="center"/>
        <w:rPr>
          <w:rFonts w:ascii="Calibri" w:eastAsia="Times New Roman" w:hAnsi="Calibri" w:cs="Calibri"/>
          <w:b/>
          <w:bCs/>
          <w:color w:val="595959" w:themeColor="text1" w:themeTint="A6"/>
          <w:sz w:val="32"/>
          <w:szCs w:val="32"/>
          <w:lang w:eastAsia="fr-FR"/>
        </w:rPr>
      </w:pPr>
      <w:r w:rsidRPr="003F5FDE">
        <w:rPr>
          <w:rFonts w:ascii="Calibri" w:eastAsia="Times New Roman" w:hAnsi="Calibri" w:cs="Calibri"/>
          <w:b/>
          <w:bCs/>
          <w:color w:val="595959" w:themeColor="text1" w:themeTint="A6"/>
          <w:sz w:val="32"/>
          <w:szCs w:val="32"/>
          <w:lang w:eastAsia="fr-FR"/>
        </w:rPr>
        <w:t xml:space="preserve">trois nouvelles déclinaisons de la fameuse </w:t>
      </w:r>
      <w:r>
        <w:rPr>
          <w:rFonts w:ascii="Calibri" w:eastAsia="Times New Roman" w:hAnsi="Calibri" w:cs="Calibri"/>
          <w:b/>
          <w:bCs/>
          <w:color w:val="595959" w:themeColor="text1" w:themeTint="A6"/>
          <w:sz w:val="32"/>
          <w:szCs w:val="32"/>
          <w:lang w:eastAsia="fr-FR"/>
        </w:rPr>
        <w:t>« </w:t>
      </w:r>
      <w:r w:rsidRPr="003F5FDE">
        <w:rPr>
          <w:rFonts w:ascii="Calibri" w:eastAsia="Times New Roman" w:hAnsi="Calibri" w:cs="Calibri"/>
          <w:b/>
          <w:bCs/>
          <w:color w:val="595959" w:themeColor="text1" w:themeTint="A6"/>
          <w:sz w:val="32"/>
          <w:szCs w:val="32"/>
          <w:lang w:eastAsia="fr-FR"/>
        </w:rPr>
        <w:t>T1</w:t>
      </w:r>
      <w:r>
        <w:rPr>
          <w:rFonts w:ascii="Calibri" w:eastAsia="Times New Roman" w:hAnsi="Calibri" w:cs="Calibri"/>
          <w:b/>
          <w:bCs/>
          <w:color w:val="595959" w:themeColor="text1" w:themeTint="A6"/>
          <w:sz w:val="32"/>
          <w:szCs w:val="32"/>
          <w:lang w:eastAsia="fr-FR"/>
        </w:rPr>
        <w:t> »</w:t>
      </w:r>
      <w:r w:rsidRPr="003F5FDE">
        <w:rPr>
          <w:rFonts w:ascii="Calibri" w:eastAsia="Times New Roman" w:hAnsi="Calibri" w:cs="Calibri"/>
          <w:b/>
          <w:bCs/>
          <w:color w:val="595959" w:themeColor="text1" w:themeTint="A6"/>
          <w:sz w:val="32"/>
          <w:szCs w:val="32"/>
          <w:lang w:eastAsia="fr-FR"/>
        </w:rPr>
        <w:t>,</w:t>
      </w:r>
    </w:p>
    <w:p w14:paraId="18D9DD51" w14:textId="77777777" w:rsidR="003E5BCC" w:rsidRPr="003F5FDE" w:rsidRDefault="003E5BCC" w:rsidP="003E5BCC">
      <w:pPr>
        <w:spacing w:after="0" w:line="240" w:lineRule="auto"/>
        <w:jc w:val="center"/>
        <w:rPr>
          <w:rFonts w:ascii="Calibri" w:eastAsia="Times New Roman" w:hAnsi="Calibri" w:cs="Calibri"/>
          <w:b/>
          <w:bCs/>
          <w:color w:val="595959" w:themeColor="text1" w:themeTint="A6"/>
          <w:sz w:val="32"/>
          <w:szCs w:val="32"/>
          <w:lang w:eastAsia="fr-FR"/>
        </w:rPr>
      </w:pPr>
      <w:r w:rsidRPr="003F5FDE">
        <w:rPr>
          <w:rFonts w:ascii="Calibri" w:eastAsia="Times New Roman" w:hAnsi="Calibri" w:cs="Calibri"/>
          <w:b/>
          <w:bCs/>
          <w:color w:val="595959" w:themeColor="text1" w:themeTint="A6"/>
          <w:sz w:val="32"/>
          <w:szCs w:val="32"/>
          <w:lang w:eastAsia="fr-FR"/>
        </w:rPr>
        <w:t>le nouveau modèle contemporain signé HYT.</w:t>
      </w:r>
    </w:p>
    <w:p w14:paraId="790C207F" w14:textId="77777777" w:rsidR="003E5BCC" w:rsidRPr="003F5FDE" w:rsidRDefault="003E5BCC" w:rsidP="003E5BCC">
      <w:pPr>
        <w:spacing w:after="0" w:line="240" w:lineRule="auto"/>
        <w:jc w:val="center"/>
        <w:rPr>
          <w:rFonts w:ascii="Calibri" w:eastAsia="Times New Roman" w:hAnsi="Calibri" w:cs="Calibri"/>
          <w:b/>
          <w:bCs/>
          <w:color w:val="595959" w:themeColor="text1" w:themeTint="A6"/>
          <w:lang w:eastAsia="fr-FR"/>
        </w:rPr>
      </w:pPr>
    </w:p>
    <w:p w14:paraId="6147B18E" w14:textId="77777777" w:rsidR="003E5BCC" w:rsidRPr="003F5FDE" w:rsidRDefault="003E5BCC" w:rsidP="003E5BCC">
      <w:pPr>
        <w:spacing w:after="0" w:line="240" w:lineRule="auto"/>
        <w:jc w:val="center"/>
        <w:rPr>
          <w:rFonts w:ascii="Calibri" w:eastAsia="Times New Roman" w:hAnsi="Calibri" w:cs="Calibri"/>
          <w:b/>
          <w:bCs/>
          <w:color w:val="595959" w:themeColor="text1" w:themeTint="A6"/>
          <w:lang w:eastAsia="fr-FR"/>
        </w:rPr>
      </w:pPr>
    </w:p>
    <w:p w14:paraId="16737386" w14:textId="77777777" w:rsidR="003E5BCC" w:rsidRPr="003F5FDE" w:rsidRDefault="003E5BCC" w:rsidP="003E5BCC">
      <w:pPr>
        <w:spacing w:after="0" w:line="240" w:lineRule="auto"/>
        <w:jc w:val="center"/>
        <w:rPr>
          <w:rFonts w:ascii="Calibri" w:eastAsia="Times New Roman" w:hAnsi="Calibri" w:cs="Calibri"/>
          <w:b/>
          <w:bCs/>
          <w:color w:val="595959" w:themeColor="text1" w:themeTint="A6"/>
          <w:lang w:eastAsia="fr-FR"/>
        </w:rPr>
      </w:pPr>
      <w:r w:rsidRPr="003F5FDE">
        <w:rPr>
          <w:rFonts w:ascii="Calibri" w:eastAsia="Times New Roman" w:hAnsi="Calibri" w:cs="Calibri"/>
          <w:b/>
          <w:bCs/>
          <w:color w:val="595959" w:themeColor="text1" w:themeTint="A6"/>
          <w:lang w:eastAsia="fr-FR"/>
        </w:rPr>
        <w:t>Disponible uniquement cet automne-hiver, de septembre 2024 à avril 2025.</w:t>
      </w:r>
    </w:p>
    <w:p w14:paraId="66239479" w14:textId="77777777" w:rsidR="003E5BCC" w:rsidRPr="003F5FDE" w:rsidRDefault="003E5BCC" w:rsidP="003E5BCC">
      <w:pPr>
        <w:spacing w:after="0" w:line="240" w:lineRule="auto"/>
        <w:jc w:val="both"/>
        <w:rPr>
          <w:rFonts w:ascii="Calibri" w:eastAsia="Times New Roman" w:hAnsi="Calibri" w:cs="Calibri"/>
          <w:color w:val="595959" w:themeColor="text1" w:themeTint="A6"/>
          <w:sz w:val="24"/>
          <w:szCs w:val="24"/>
          <w:lang w:val="fr-CH" w:eastAsia="fr-FR"/>
        </w:rPr>
      </w:pPr>
    </w:p>
    <w:p w14:paraId="7E03DA04" w14:textId="3C60CFC9" w:rsidR="003E5BCC" w:rsidRPr="003F5FDE" w:rsidRDefault="003E5BCC" w:rsidP="003E5BCC">
      <w:pPr>
        <w:spacing w:after="0" w:line="240" w:lineRule="auto"/>
        <w:jc w:val="both"/>
        <w:rPr>
          <w:rFonts w:ascii="Calibri" w:eastAsia="Times New Roman" w:hAnsi="Calibri" w:cs="Calibri"/>
          <w:color w:val="595959" w:themeColor="text1" w:themeTint="A6"/>
          <w:sz w:val="24"/>
          <w:szCs w:val="24"/>
          <w:lang w:val="fr-CH" w:eastAsia="fr-FR"/>
        </w:rPr>
      </w:pPr>
      <w:r w:rsidRPr="003F5FDE">
        <w:rPr>
          <w:rFonts w:ascii="Calibri" w:eastAsia="Times New Roman" w:hAnsi="Calibri" w:cs="Calibri"/>
          <w:color w:val="595959" w:themeColor="text1" w:themeTint="A6"/>
          <w:sz w:val="24"/>
          <w:szCs w:val="24"/>
          <w:lang w:val="fr-CH" w:eastAsia="fr-FR"/>
        </w:rPr>
        <w:t xml:space="preserve">HYT dévoile une collection exclusive composée de trois nouvelles couleurs - violet, vert et chocolat, </w:t>
      </w:r>
      <w:r w:rsidRPr="003F5FDE">
        <w:rPr>
          <w:rFonts w:ascii="Calibri" w:eastAsia="Times New Roman" w:hAnsi="Calibri" w:cs="Calibri"/>
          <w:color w:val="595959" w:themeColor="text1" w:themeTint="A6"/>
          <w:sz w:val="24"/>
          <w:szCs w:val="24"/>
          <w:lang w:eastAsia="fr-FR"/>
        </w:rPr>
        <w:t xml:space="preserve">qui habilleront avec beaucoup d’élégance et de subtilité pour cet hiver les cadrans de </w:t>
      </w:r>
      <w:r w:rsidRPr="003F5FDE">
        <w:rPr>
          <w:rFonts w:ascii="Calibri" w:eastAsia="Times New Roman" w:hAnsi="Calibri" w:cs="Calibri"/>
          <w:color w:val="595959" w:themeColor="text1" w:themeTint="A6"/>
          <w:sz w:val="24"/>
          <w:szCs w:val="24"/>
          <w:lang w:val="fr-CH" w:eastAsia="fr-FR"/>
        </w:rPr>
        <w:t xml:space="preserve">la fameuse « T1 </w:t>
      </w:r>
      <w:r w:rsidR="00125114">
        <w:rPr>
          <w:rFonts w:ascii="Calibri" w:eastAsia="Times New Roman" w:hAnsi="Calibri" w:cs="Calibri"/>
          <w:color w:val="595959" w:themeColor="text1" w:themeTint="A6"/>
          <w:sz w:val="24"/>
          <w:szCs w:val="24"/>
          <w:lang w:val="fr-CH" w:eastAsia="fr-FR"/>
        </w:rPr>
        <w:t>S</w:t>
      </w:r>
      <w:r w:rsidRPr="003F5FDE">
        <w:rPr>
          <w:rFonts w:ascii="Calibri" w:eastAsia="Times New Roman" w:hAnsi="Calibri" w:cs="Calibri"/>
          <w:color w:val="595959" w:themeColor="text1" w:themeTint="A6"/>
          <w:sz w:val="24"/>
          <w:szCs w:val="24"/>
          <w:lang w:val="fr-CH" w:eastAsia="fr-FR"/>
        </w:rPr>
        <w:t xml:space="preserve">eries ». </w:t>
      </w:r>
    </w:p>
    <w:p w14:paraId="74CFD984" w14:textId="77777777" w:rsidR="003E5BCC" w:rsidRDefault="003E5BCC" w:rsidP="003E5BCC">
      <w:pPr>
        <w:spacing w:after="0" w:line="240" w:lineRule="auto"/>
        <w:jc w:val="both"/>
        <w:rPr>
          <w:rFonts w:ascii="Times New Roman" w:eastAsia="Times New Roman" w:hAnsi="Times New Roman" w:cs="Times New Roman"/>
          <w:color w:val="595959" w:themeColor="text1" w:themeTint="A6"/>
          <w:sz w:val="24"/>
          <w:szCs w:val="24"/>
          <w:lang w:eastAsia="fr-FR"/>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3"/>
        <w:gridCol w:w="3023"/>
      </w:tblGrid>
      <w:tr w:rsidR="003E5BCC" w14:paraId="5A6C3802" w14:textId="77777777" w:rsidTr="004D0CC1">
        <w:trPr>
          <w:jc w:val="center"/>
        </w:trPr>
        <w:tc>
          <w:tcPr>
            <w:tcW w:w="3020" w:type="dxa"/>
          </w:tcPr>
          <w:p w14:paraId="64D885C7" w14:textId="77777777" w:rsidR="003E5BCC" w:rsidRDefault="003E5BCC" w:rsidP="004D0CC1">
            <w:pPr>
              <w:jc w:val="both"/>
              <w:rPr>
                <w:rFonts w:ascii="Times New Roman" w:eastAsia="Times New Roman" w:hAnsi="Times New Roman" w:cs="Times New Roman"/>
                <w:color w:val="595959" w:themeColor="text1" w:themeTint="A6"/>
                <w:sz w:val="24"/>
                <w:szCs w:val="24"/>
                <w:lang w:eastAsia="fr-FR"/>
              </w:rPr>
            </w:pPr>
            <w:r>
              <w:rPr>
                <w:rFonts w:ascii="Times New Roman" w:eastAsia="Times New Roman" w:hAnsi="Times New Roman" w:cs="Times New Roman"/>
                <w:noProof/>
                <w:color w:val="595959" w:themeColor="text1" w:themeTint="A6"/>
                <w:sz w:val="24"/>
                <w:szCs w:val="24"/>
                <w:lang w:eastAsia="fr-FR"/>
              </w:rPr>
              <w:drawing>
                <wp:inline distT="0" distB="0" distL="0" distR="0" wp14:anchorId="36E6C3F2" wp14:editId="4DF7E9F6">
                  <wp:extent cx="1790753" cy="1916708"/>
                  <wp:effectExtent l="0" t="0" r="0" b="7620"/>
                  <wp:docPr id="1385202255" name="Image 1" descr="Une image contenant horloge, regarder, Montre analogique, Accessoire de mod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202255" name="Image 1" descr="Une image contenant horloge, regarder, Montre analogique, Accessoire de mod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53" cy="1916708"/>
                          </a:xfrm>
                          <a:prstGeom prst="rect">
                            <a:avLst/>
                          </a:prstGeom>
                        </pic:spPr>
                      </pic:pic>
                    </a:graphicData>
                  </a:graphic>
                </wp:inline>
              </w:drawing>
            </w:r>
          </w:p>
        </w:tc>
        <w:tc>
          <w:tcPr>
            <w:tcW w:w="3020" w:type="dxa"/>
          </w:tcPr>
          <w:p w14:paraId="619101A0" w14:textId="77777777" w:rsidR="003E5BCC" w:rsidRDefault="003E5BCC" w:rsidP="004D0CC1">
            <w:pPr>
              <w:jc w:val="both"/>
              <w:rPr>
                <w:rFonts w:ascii="Times New Roman" w:eastAsia="Times New Roman" w:hAnsi="Times New Roman" w:cs="Times New Roman"/>
                <w:color w:val="595959" w:themeColor="text1" w:themeTint="A6"/>
                <w:sz w:val="24"/>
                <w:szCs w:val="24"/>
                <w:lang w:eastAsia="fr-FR"/>
              </w:rPr>
            </w:pPr>
            <w:r>
              <w:rPr>
                <w:rFonts w:ascii="Times New Roman" w:eastAsia="Times New Roman" w:hAnsi="Times New Roman" w:cs="Times New Roman"/>
                <w:noProof/>
                <w:color w:val="595959" w:themeColor="text1" w:themeTint="A6"/>
                <w:sz w:val="24"/>
                <w:szCs w:val="24"/>
                <w:lang w:eastAsia="fr-FR"/>
              </w:rPr>
              <w:drawing>
                <wp:inline distT="0" distB="0" distL="0" distR="0" wp14:anchorId="3AD77469" wp14:editId="7699A527">
                  <wp:extent cx="1790753" cy="1916708"/>
                  <wp:effectExtent l="0" t="0" r="0" b="7620"/>
                  <wp:docPr id="1502659720" name="Image 1" descr="Une image contenant horloge, regarder, Montre analogique, Accessoire de mod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659720" name="Image 1" descr="Une image contenant horloge, regarder, Montre analogique, Accessoire de mod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0753" cy="1916708"/>
                          </a:xfrm>
                          <a:prstGeom prst="rect">
                            <a:avLst/>
                          </a:prstGeom>
                        </pic:spPr>
                      </pic:pic>
                    </a:graphicData>
                  </a:graphic>
                </wp:inline>
              </w:drawing>
            </w:r>
          </w:p>
        </w:tc>
        <w:tc>
          <w:tcPr>
            <w:tcW w:w="3020" w:type="dxa"/>
          </w:tcPr>
          <w:p w14:paraId="12F84B44" w14:textId="77777777" w:rsidR="003E5BCC" w:rsidRDefault="003E5BCC" w:rsidP="004D0CC1">
            <w:pPr>
              <w:jc w:val="right"/>
              <w:rPr>
                <w:rFonts w:ascii="Times New Roman" w:eastAsia="Times New Roman" w:hAnsi="Times New Roman" w:cs="Times New Roman"/>
                <w:color w:val="595959" w:themeColor="text1" w:themeTint="A6"/>
                <w:sz w:val="24"/>
                <w:szCs w:val="24"/>
                <w:lang w:eastAsia="fr-FR"/>
              </w:rPr>
            </w:pPr>
            <w:r>
              <w:rPr>
                <w:rFonts w:ascii="Times New Roman" w:eastAsia="Times New Roman" w:hAnsi="Times New Roman" w:cs="Times New Roman"/>
                <w:noProof/>
                <w:color w:val="595959" w:themeColor="text1" w:themeTint="A6"/>
                <w:sz w:val="24"/>
                <w:szCs w:val="24"/>
                <w:lang w:eastAsia="fr-FR"/>
              </w:rPr>
              <w:drawing>
                <wp:inline distT="0" distB="0" distL="0" distR="0" wp14:anchorId="7F61AE2B" wp14:editId="6163A221">
                  <wp:extent cx="1790753" cy="1916708"/>
                  <wp:effectExtent l="0" t="0" r="0" b="7620"/>
                  <wp:docPr id="315288401" name="Image 1" descr="Une image contenant horloge, regarder, Montre analogique, Accessoire de mod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288401" name="Image 1" descr="Une image contenant horloge, regarder, Montre analogique, Accessoire de mod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0753" cy="1916708"/>
                          </a:xfrm>
                          <a:prstGeom prst="rect">
                            <a:avLst/>
                          </a:prstGeom>
                        </pic:spPr>
                      </pic:pic>
                    </a:graphicData>
                  </a:graphic>
                </wp:inline>
              </w:drawing>
            </w:r>
          </w:p>
        </w:tc>
      </w:tr>
    </w:tbl>
    <w:p w14:paraId="04AD896F" w14:textId="77777777" w:rsidR="003E5BCC" w:rsidRPr="003F5FDE" w:rsidRDefault="003E5BCC" w:rsidP="003E5BCC">
      <w:pPr>
        <w:spacing w:after="0" w:line="240" w:lineRule="auto"/>
        <w:jc w:val="both"/>
        <w:rPr>
          <w:rFonts w:ascii="Calibri" w:eastAsia="Times New Roman" w:hAnsi="Calibri" w:cs="Calibri"/>
          <w:color w:val="595959" w:themeColor="text1" w:themeTint="A6"/>
          <w:sz w:val="24"/>
          <w:szCs w:val="24"/>
          <w:lang w:val="fr-CH" w:eastAsia="fr-FR"/>
        </w:rPr>
      </w:pPr>
    </w:p>
    <w:p w14:paraId="107E1F99" w14:textId="77777777" w:rsidR="003E5BCC" w:rsidRDefault="003E5BCC" w:rsidP="003E5BCC">
      <w:pPr>
        <w:spacing w:after="0" w:line="240" w:lineRule="auto"/>
        <w:jc w:val="both"/>
        <w:rPr>
          <w:rFonts w:ascii="Calibri" w:eastAsia="Times New Roman" w:hAnsi="Calibri" w:cs="Calibri"/>
          <w:color w:val="595959" w:themeColor="text1" w:themeTint="A6"/>
          <w:sz w:val="24"/>
          <w:szCs w:val="24"/>
          <w:lang w:val="fr-CH" w:eastAsia="fr-FR"/>
        </w:rPr>
      </w:pPr>
      <w:r w:rsidRPr="003F5FDE">
        <w:rPr>
          <w:rFonts w:ascii="Calibri" w:eastAsia="Times New Roman" w:hAnsi="Calibri" w:cs="Calibri"/>
          <w:color w:val="595959" w:themeColor="text1" w:themeTint="A6"/>
          <w:sz w:val="24"/>
          <w:szCs w:val="24"/>
          <w:lang w:val="fr-CH" w:eastAsia="fr-FR"/>
        </w:rPr>
        <w:t xml:space="preserve">Sophistiquées, raffinées, et incarnant l'excellence de la haute horlogerie, ces trois nouvelles couleurs inédites chez HYT - parfaitement dans la tendance actuelle - seront des séries limitées </w:t>
      </w:r>
      <w:r w:rsidRPr="003F5FDE">
        <w:rPr>
          <w:rFonts w:ascii="Calibri" w:eastAsia="Times New Roman" w:hAnsi="Calibri" w:cs="Calibri"/>
          <w:color w:val="595959" w:themeColor="text1" w:themeTint="A6"/>
          <w:sz w:val="24"/>
          <w:szCs w:val="24"/>
          <w:lang w:val="fr-CH" w:eastAsia="fr-FR"/>
        </w:rPr>
        <w:lastRenderedPageBreak/>
        <w:t xml:space="preserve">dans le temps (et non en quantité), disponibles à partir de septembre 2024, et seulement jusqu’à Watches and </w:t>
      </w:r>
      <w:proofErr w:type="spellStart"/>
      <w:r w:rsidRPr="003F5FDE">
        <w:rPr>
          <w:rFonts w:ascii="Calibri" w:eastAsia="Times New Roman" w:hAnsi="Calibri" w:cs="Calibri"/>
          <w:color w:val="595959" w:themeColor="text1" w:themeTint="A6"/>
          <w:sz w:val="24"/>
          <w:szCs w:val="24"/>
          <w:lang w:val="fr-CH" w:eastAsia="fr-FR"/>
        </w:rPr>
        <w:t>Wonders</w:t>
      </w:r>
      <w:proofErr w:type="spellEnd"/>
      <w:r w:rsidRPr="003F5FDE">
        <w:rPr>
          <w:rFonts w:ascii="Calibri" w:eastAsia="Times New Roman" w:hAnsi="Calibri" w:cs="Calibri"/>
          <w:color w:val="595959" w:themeColor="text1" w:themeTint="A6"/>
          <w:sz w:val="24"/>
          <w:szCs w:val="24"/>
          <w:lang w:val="fr-CH" w:eastAsia="fr-FR"/>
        </w:rPr>
        <w:t xml:space="preserve"> 2025.</w:t>
      </w:r>
    </w:p>
    <w:p w14:paraId="4D3715C2" w14:textId="77777777" w:rsidR="00AD6851" w:rsidRPr="003F5FDE" w:rsidRDefault="00AD6851" w:rsidP="003E5BCC">
      <w:pPr>
        <w:spacing w:after="0" w:line="240" w:lineRule="auto"/>
        <w:jc w:val="both"/>
        <w:rPr>
          <w:rFonts w:ascii="Calibri" w:eastAsia="Times New Roman" w:hAnsi="Calibri" w:cs="Calibri"/>
          <w:color w:val="595959" w:themeColor="text1" w:themeTint="A6"/>
          <w:sz w:val="24"/>
          <w:szCs w:val="24"/>
          <w:lang w:val="fr-CH" w:eastAsia="fr-FR"/>
        </w:rPr>
      </w:pPr>
    </w:p>
    <w:p w14:paraId="518EF3DE" w14:textId="77777777" w:rsidR="003E5BCC" w:rsidRDefault="003E5BCC" w:rsidP="003E5BCC">
      <w:pPr>
        <w:spacing w:after="0" w:line="240" w:lineRule="auto"/>
        <w:jc w:val="both"/>
        <w:rPr>
          <w:rFonts w:ascii="Calibri" w:eastAsia="Times New Roman" w:hAnsi="Calibri" w:cs="Calibri"/>
          <w:color w:val="595959" w:themeColor="text1" w:themeTint="A6"/>
          <w:sz w:val="24"/>
          <w:szCs w:val="24"/>
          <w:lang w:val="fr-CH" w:eastAsia="fr-FR"/>
        </w:rPr>
      </w:pPr>
      <w:r w:rsidRPr="003F5FDE">
        <w:rPr>
          <w:rFonts w:ascii="Calibri" w:eastAsia="Times New Roman" w:hAnsi="Calibri" w:cs="Calibri"/>
          <w:color w:val="595959" w:themeColor="text1" w:themeTint="A6"/>
          <w:sz w:val="24"/>
          <w:szCs w:val="24"/>
          <w:lang w:val="fr-CH" w:eastAsia="fr-FR"/>
        </w:rPr>
        <w:t>Avec un diamètre élégant, plus contenu - de 45mm, et un design qui favorise l’ergonomie au poignet, les nouvelles T1 offrent un style raffiné, distinctif, contemporain, avec beaucoup de présence tout en étant très agréable au porté. Arborant des couleurs à la fois fortes et tendance, elles honorent les piliers de l’ADN de la marque : science, technologie, haute horlogerie et design, avec une maîtrise parfaite de son invention emblématique – un fluide désormais rouge vibrant qui ajoute une touche audacieuse et inédite au cadran.</w:t>
      </w:r>
    </w:p>
    <w:p w14:paraId="742E69D5" w14:textId="77777777" w:rsidR="003E5BCC" w:rsidRDefault="003E5BCC" w:rsidP="003E5BCC">
      <w:pPr>
        <w:spacing w:after="0" w:line="240" w:lineRule="auto"/>
        <w:jc w:val="both"/>
        <w:rPr>
          <w:rFonts w:ascii="Calibri" w:eastAsia="Times New Roman" w:hAnsi="Calibri" w:cs="Calibri"/>
          <w:color w:val="595959" w:themeColor="text1" w:themeTint="A6"/>
          <w:sz w:val="24"/>
          <w:szCs w:val="24"/>
          <w:lang w:val="fr-CH" w:eastAsia="fr-FR"/>
        </w:rPr>
      </w:pPr>
    </w:p>
    <w:p w14:paraId="339EF695" w14:textId="77777777" w:rsidR="003E5BCC" w:rsidRPr="003F5FDE" w:rsidRDefault="003E5BCC" w:rsidP="003E5BCC">
      <w:pPr>
        <w:spacing w:after="0" w:line="240" w:lineRule="auto"/>
        <w:jc w:val="both"/>
        <w:rPr>
          <w:rFonts w:ascii="Calibri" w:eastAsia="Times New Roman" w:hAnsi="Calibri" w:cs="Calibri"/>
          <w:color w:val="595959" w:themeColor="text1" w:themeTint="A6"/>
          <w:sz w:val="24"/>
          <w:szCs w:val="24"/>
          <w:lang w:val="fr-CH" w:eastAsia="fr-FR"/>
        </w:rPr>
      </w:pPr>
    </w:p>
    <w:p w14:paraId="746682AD" w14:textId="77777777" w:rsidR="003E5BCC" w:rsidRPr="003F5FDE" w:rsidRDefault="003E5BCC" w:rsidP="003E5BCC">
      <w:pPr>
        <w:jc w:val="center"/>
        <w:rPr>
          <w:b/>
          <w:caps/>
          <w:color w:val="595959" w:themeColor="text1" w:themeTint="A6"/>
          <w:sz w:val="36"/>
          <w:szCs w:val="36"/>
        </w:rPr>
      </w:pPr>
      <w:r w:rsidRPr="003F5FDE">
        <w:rPr>
          <w:b/>
          <w:caps/>
          <w:color w:val="595959" w:themeColor="text1" w:themeTint="A6"/>
          <w:sz w:val="36"/>
          <w:szCs w:val="36"/>
        </w:rPr>
        <w:t>T</w:t>
      </w:r>
      <w:r w:rsidRPr="003F5FDE">
        <w:rPr>
          <w:b/>
          <w:color w:val="595959" w:themeColor="text1" w:themeTint="A6"/>
          <w:sz w:val="36"/>
          <w:szCs w:val="36"/>
        </w:rPr>
        <w:t>rio divinement coloré.</w:t>
      </w:r>
    </w:p>
    <w:p w14:paraId="1BB00ACE" w14:textId="77777777" w:rsidR="003E5BCC" w:rsidRPr="003F5FDE" w:rsidRDefault="003E5BCC" w:rsidP="003E5BCC">
      <w:pPr>
        <w:spacing w:after="0" w:line="240" w:lineRule="auto"/>
        <w:jc w:val="both"/>
        <w:rPr>
          <w:b/>
          <w:color w:val="595959" w:themeColor="text1" w:themeTint="A6"/>
          <w:sz w:val="24"/>
          <w:szCs w:val="24"/>
        </w:rPr>
      </w:pPr>
    </w:p>
    <w:p w14:paraId="4B9B404D" w14:textId="77777777" w:rsidR="003E5BCC" w:rsidRPr="003F5FDE" w:rsidRDefault="003E5BCC" w:rsidP="003E5BCC">
      <w:pPr>
        <w:spacing w:after="0" w:line="240" w:lineRule="auto"/>
        <w:jc w:val="both"/>
        <w:rPr>
          <w:b/>
          <w:color w:val="595959" w:themeColor="text1" w:themeTint="A6"/>
          <w:sz w:val="24"/>
          <w:szCs w:val="24"/>
        </w:rPr>
      </w:pPr>
      <w:r w:rsidRPr="003F5FDE">
        <w:rPr>
          <w:b/>
          <w:color w:val="595959" w:themeColor="text1" w:themeTint="A6"/>
          <w:sz w:val="24"/>
          <w:szCs w:val="24"/>
        </w:rPr>
        <w:t xml:space="preserve">2024 est une année spéciale pour HYT, celle d’un vent nouveau avec le lancement remarqué au printemps de la nouvelle collection </w:t>
      </w:r>
      <w:r>
        <w:rPr>
          <w:b/>
          <w:color w:val="595959" w:themeColor="text1" w:themeTint="A6"/>
          <w:sz w:val="24"/>
          <w:szCs w:val="24"/>
        </w:rPr>
        <w:t>« </w:t>
      </w:r>
      <w:r w:rsidRPr="003F5FDE">
        <w:rPr>
          <w:b/>
          <w:color w:val="595959" w:themeColor="text1" w:themeTint="A6"/>
          <w:sz w:val="24"/>
          <w:szCs w:val="24"/>
        </w:rPr>
        <w:t xml:space="preserve">T1 </w:t>
      </w:r>
      <w:proofErr w:type="spellStart"/>
      <w:r w:rsidRPr="003F5FDE">
        <w:rPr>
          <w:b/>
          <w:color w:val="595959" w:themeColor="text1" w:themeTint="A6"/>
          <w:sz w:val="24"/>
          <w:szCs w:val="24"/>
        </w:rPr>
        <w:t>Series</w:t>
      </w:r>
      <w:proofErr w:type="spellEnd"/>
      <w:r>
        <w:rPr>
          <w:b/>
          <w:color w:val="595959" w:themeColor="text1" w:themeTint="A6"/>
          <w:sz w:val="24"/>
          <w:szCs w:val="24"/>
        </w:rPr>
        <w:t> »</w:t>
      </w:r>
      <w:r w:rsidRPr="003F5FDE">
        <w:rPr>
          <w:b/>
          <w:color w:val="595959" w:themeColor="text1" w:themeTint="A6"/>
          <w:sz w:val="24"/>
          <w:szCs w:val="24"/>
        </w:rPr>
        <w:t>, une série de montres raffinées qui célèbre l’élégance contemporaine au poignet avec un diamètre plus réduit et un design plus fin.</w:t>
      </w:r>
    </w:p>
    <w:p w14:paraId="1DFE9E0B" w14:textId="77777777" w:rsidR="003E5BCC" w:rsidRPr="003F5FDE" w:rsidRDefault="003E5BCC" w:rsidP="003E5BCC">
      <w:pPr>
        <w:spacing w:after="0" w:line="240" w:lineRule="auto"/>
        <w:jc w:val="both"/>
        <w:rPr>
          <w:b/>
          <w:color w:val="595959" w:themeColor="text1" w:themeTint="A6"/>
          <w:sz w:val="24"/>
          <w:szCs w:val="24"/>
        </w:rPr>
      </w:pPr>
    </w:p>
    <w:p w14:paraId="4C01DE31" w14:textId="77777777" w:rsidR="003E5BCC" w:rsidRPr="003F5FDE" w:rsidRDefault="003E5BCC" w:rsidP="003E5BCC">
      <w:pPr>
        <w:spacing w:after="0" w:line="240" w:lineRule="auto"/>
        <w:jc w:val="both"/>
        <w:rPr>
          <w:b/>
          <w:color w:val="595959" w:themeColor="text1" w:themeTint="A6"/>
          <w:sz w:val="24"/>
          <w:szCs w:val="24"/>
        </w:rPr>
      </w:pPr>
      <w:r w:rsidRPr="003F5FDE">
        <w:rPr>
          <w:b/>
          <w:color w:val="595959" w:themeColor="text1" w:themeTint="A6"/>
          <w:sz w:val="24"/>
          <w:szCs w:val="24"/>
        </w:rPr>
        <w:t>Afin de célébrer ce nouveau chapitre, HYT dévoile trois nouvelles T1, élégamment habillées de violet, vert et chocolat, avec des cadrans aux finitions satinées verticales qui captent sans pareil les jeux de la lumière naturelle.</w:t>
      </w:r>
    </w:p>
    <w:p w14:paraId="7EB5E19A" w14:textId="77777777" w:rsidR="003E5BCC" w:rsidRPr="003F5FDE" w:rsidRDefault="003E5BCC" w:rsidP="003E5BCC">
      <w:pPr>
        <w:spacing w:after="0" w:line="240" w:lineRule="auto"/>
        <w:jc w:val="both"/>
        <w:rPr>
          <w:b/>
          <w:color w:val="595959" w:themeColor="text1" w:themeTint="A6"/>
          <w:sz w:val="24"/>
          <w:szCs w:val="24"/>
        </w:rPr>
      </w:pPr>
    </w:p>
    <w:p w14:paraId="229CCF0D" w14:textId="77777777" w:rsidR="003E5BCC" w:rsidRPr="003F5FDE" w:rsidRDefault="003E5BCC" w:rsidP="003E5BCC">
      <w:pPr>
        <w:spacing w:after="0" w:line="240" w:lineRule="auto"/>
        <w:jc w:val="both"/>
        <w:rPr>
          <w:b/>
          <w:color w:val="595959" w:themeColor="text1" w:themeTint="A6"/>
          <w:sz w:val="24"/>
          <w:szCs w:val="24"/>
        </w:rPr>
      </w:pPr>
      <w:r w:rsidRPr="003F5FDE">
        <w:rPr>
          <w:b/>
          <w:color w:val="595959" w:themeColor="text1" w:themeTint="A6"/>
          <w:sz w:val="24"/>
          <w:szCs w:val="24"/>
        </w:rPr>
        <w:t xml:space="preserve">Ce trio </w:t>
      </w:r>
      <w:r>
        <w:rPr>
          <w:b/>
          <w:color w:val="595959" w:themeColor="text1" w:themeTint="A6"/>
          <w:sz w:val="24"/>
          <w:szCs w:val="24"/>
        </w:rPr>
        <w:t>« </w:t>
      </w:r>
      <w:r w:rsidRPr="003F5FDE">
        <w:rPr>
          <w:b/>
          <w:i/>
          <w:color w:val="595959" w:themeColor="text1" w:themeTint="A6"/>
          <w:sz w:val="24"/>
          <w:szCs w:val="24"/>
        </w:rPr>
        <w:t>Millésimé</w:t>
      </w:r>
      <w:r>
        <w:rPr>
          <w:b/>
          <w:color w:val="595959" w:themeColor="text1" w:themeTint="A6"/>
          <w:sz w:val="24"/>
          <w:szCs w:val="24"/>
        </w:rPr>
        <w:t> »</w:t>
      </w:r>
      <w:r w:rsidRPr="003F5FDE">
        <w:rPr>
          <w:b/>
          <w:color w:val="595959" w:themeColor="text1" w:themeTint="A6"/>
          <w:sz w:val="24"/>
          <w:szCs w:val="24"/>
        </w:rPr>
        <w:t xml:space="preserve"> sera disponible de l’automne jusqu’au milieu du printemps - de septembre 2024 à avril 2025 – avec des quantités qui seront non-limitées. La T1 </w:t>
      </w:r>
      <w:proofErr w:type="spellStart"/>
      <w:r w:rsidRPr="003F5FDE">
        <w:rPr>
          <w:b/>
          <w:color w:val="595959" w:themeColor="text1" w:themeTint="A6"/>
          <w:sz w:val="24"/>
          <w:szCs w:val="24"/>
        </w:rPr>
        <w:t>Series</w:t>
      </w:r>
      <w:proofErr w:type="spellEnd"/>
      <w:r w:rsidRPr="003F5FDE">
        <w:rPr>
          <w:b/>
          <w:color w:val="595959" w:themeColor="text1" w:themeTint="A6"/>
          <w:sz w:val="24"/>
          <w:szCs w:val="24"/>
        </w:rPr>
        <w:t xml:space="preserve">, condensée de l’essence de HYT, avec son diamètre inédit, plus ergonomique de 45mm, accompagne une nouvelle signature stylistique de la marque qui favorise des cadrans racés, équilibrées et parfaitement lisibles. </w:t>
      </w:r>
    </w:p>
    <w:p w14:paraId="74BFF42B" w14:textId="77777777" w:rsidR="003E5BCC" w:rsidRDefault="003E5BCC" w:rsidP="003E5BCC">
      <w:pPr>
        <w:widowControl w:val="0"/>
        <w:autoSpaceDE w:val="0"/>
        <w:autoSpaceDN w:val="0"/>
        <w:adjustRightInd w:val="0"/>
        <w:spacing w:after="240" w:line="240" w:lineRule="auto"/>
        <w:jc w:val="both"/>
        <w:rPr>
          <w:rFonts w:cs="Times New Roman"/>
          <w:color w:val="595959" w:themeColor="text1" w:themeTint="A6"/>
          <w:sz w:val="24"/>
          <w:szCs w:val="24"/>
          <w:lang w:eastAsia="fr-FR"/>
        </w:rPr>
      </w:pPr>
    </w:p>
    <w:p w14:paraId="03071CA5" w14:textId="77777777" w:rsidR="003E5BCC" w:rsidRPr="003F5FDE" w:rsidRDefault="003E5BCC" w:rsidP="003E5BCC">
      <w:pPr>
        <w:widowControl w:val="0"/>
        <w:autoSpaceDE w:val="0"/>
        <w:autoSpaceDN w:val="0"/>
        <w:adjustRightInd w:val="0"/>
        <w:spacing w:after="240" w:line="240" w:lineRule="auto"/>
        <w:jc w:val="both"/>
        <w:rPr>
          <w:rFonts w:cs="Times New Roman"/>
          <w:color w:val="595959" w:themeColor="text1" w:themeTint="A6"/>
          <w:sz w:val="24"/>
          <w:szCs w:val="24"/>
          <w:lang w:eastAsia="fr-FR"/>
        </w:rPr>
      </w:pPr>
      <w:r w:rsidRPr="003F5FDE">
        <w:rPr>
          <w:rFonts w:cs="Times New Roman"/>
          <w:color w:val="595959" w:themeColor="text1" w:themeTint="A6"/>
          <w:sz w:val="24"/>
          <w:szCs w:val="24"/>
          <w:lang w:eastAsia="fr-FR"/>
        </w:rPr>
        <w:t xml:space="preserve">S’inscrivant dans l’air du temps, la collection T1 </w:t>
      </w:r>
      <w:proofErr w:type="spellStart"/>
      <w:r w:rsidRPr="003F5FDE">
        <w:rPr>
          <w:rFonts w:cs="Times New Roman"/>
          <w:color w:val="595959" w:themeColor="text1" w:themeTint="A6"/>
          <w:sz w:val="24"/>
          <w:szCs w:val="24"/>
          <w:lang w:eastAsia="fr-FR"/>
        </w:rPr>
        <w:t>Series</w:t>
      </w:r>
      <w:proofErr w:type="spellEnd"/>
      <w:r w:rsidRPr="003F5FDE">
        <w:rPr>
          <w:rFonts w:cs="Times New Roman"/>
          <w:color w:val="595959" w:themeColor="text1" w:themeTint="A6"/>
          <w:sz w:val="24"/>
          <w:szCs w:val="24"/>
          <w:lang w:eastAsia="fr-FR"/>
        </w:rPr>
        <w:t xml:space="preserve"> a été pensée dès le départ pour répondre à de nouvelles attentes. Un boitier réduit – 45 mm, une silhouette plus ergonomique, sa forme octogonale aux côtés subtilement facettés, un cadran entièrement fermé, conçu pour atteindre une harmonie absolue, la T1 </w:t>
      </w:r>
      <w:proofErr w:type="spellStart"/>
      <w:r w:rsidRPr="003F5FDE">
        <w:rPr>
          <w:rFonts w:cs="Times New Roman"/>
          <w:color w:val="595959" w:themeColor="text1" w:themeTint="A6"/>
          <w:sz w:val="24"/>
          <w:szCs w:val="24"/>
          <w:lang w:eastAsia="fr-FR"/>
        </w:rPr>
        <w:t>Series</w:t>
      </w:r>
      <w:proofErr w:type="spellEnd"/>
      <w:r w:rsidRPr="003F5FDE">
        <w:rPr>
          <w:rFonts w:cs="Times New Roman"/>
          <w:color w:val="595959" w:themeColor="text1" w:themeTint="A6"/>
          <w:sz w:val="24"/>
          <w:szCs w:val="24"/>
          <w:lang w:eastAsia="fr-FR"/>
        </w:rPr>
        <w:t xml:space="preserve"> est méticuleuse et ultra contemporaine.  Prête à relever tous les défis techniques comme esthétiques, à challenger les conventions, cette nouvelle collection est un nouvel espace d’expression plus raffiné. </w:t>
      </w:r>
    </w:p>
    <w:p w14:paraId="42E2A5B5" w14:textId="77777777" w:rsidR="003E5BCC" w:rsidRPr="003F5FDE" w:rsidRDefault="003E5BCC" w:rsidP="003E5BCC">
      <w:pPr>
        <w:widowControl w:val="0"/>
        <w:autoSpaceDE w:val="0"/>
        <w:autoSpaceDN w:val="0"/>
        <w:adjustRightInd w:val="0"/>
        <w:spacing w:after="240" w:line="240" w:lineRule="auto"/>
        <w:jc w:val="both"/>
        <w:rPr>
          <w:color w:val="595959" w:themeColor="text1" w:themeTint="A6"/>
          <w:sz w:val="24"/>
          <w:szCs w:val="24"/>
        </w:rPr>
      </w:pPr>
      <w:r w:rsidRPr="003F5FDE">
        <w:rPr>
          <w:color w:val="595959" w:themeColor="text1" w:themeTint="A6"/>
          <w:sz w:val="24"/>
          <w:szCs w:val="24"/>
        </w:rPr>
        <w:t>Ce Trio de montres se distingue par la beauté du cadran aux finitions satinées verticales, parcourant les minutes et sublimant le rehaut des heures avec une palette de couleurs dans l’air du temps – vert, violet et chocolat – ajoutant ainsi une élégance distinctive. Tout comme les deux variations de boîtiers manufacturés qui magnifient cette pièce : l'un en titane et titane DLC, l'autre, plus précieux, en or 5N agrémenté de titane DLC. Les cadrans verts et violets créent un contraste unique avec le boîtier en titane et titane DLC, tandis que le boîtier en or 5N et titane DLC rehausse élégamment le cadran chocolat.</w:t>
      </w:r>
    </w:p>
    <w:p w14:paraId="0BFBDA57" w14:textId="77777777" w:rsidR="003E5BCC" w:rsidRPr="003F5FDE" w:rsidRDefault="003E5BCC" w:rsidP="003E5BCC">
      <w:pPr>
        <w:spacing w:after="0" w:line="240" w:lineRule="auto"/>
        <w:jc w:val="both"/>
        <w:rPr>
          <w:rFonts w:eastAsia="Times New Roman" w:cs="Times New Roman"/>
          <w:color w:val="595959" w:themeColor="text1" w:themeTint="A6"/>
          <w:sz w:val="24"/>
          <w:szCs w:val="24"/>
          <w:lang w:eastAsia="fr-FR"/>
        </w:rPr>
      </w:pPr>
      <w:r w:rsidRPr="003F5FDE">
        <w:rPr>
          <w:rFonts w:eastAsia="Times New Roman" w:cs="Times New Roman"/>
          <w:color w:val="595959" w:themeColor="text1" w:themeTint="A6"/>
          <w:sz w:val="24"/>
          <w:szCs w:val="24"/>
          <w:lang w:eastAsia="fr-FR"/>
        </w:rPr>
        <w:t>Les composants mécaniques et les avancées technologiques fusionnent dans une harmonie parfaite</w:t>
      </w:r>
      <w:r w:rsidRPr="003F5FDE">
        <w:rPr>
          <w:color w:val="595959" w:themeColor="text1" w:themeTint="A6"/>
          <w:sz w:val="24"/>
          <w:szCs w:val="24"/>
        </w:rPr>
        <w:t xml:space="preserve">. Le cristal bombé, élégamment nommé </w:t>
      </w:r>
      <w:r>
        <w:rPr>
          <w:color w:val="595959" w:themeColor="text1" w:themeTint="A6"/>
          <w:sz w:val="24"/>
          <w:szCs w:val="24"/>
        </w:rPr>
        <w:t>« </w:t>
      </w:r>
      <w:r w:rsidRPr="003F5FDE">
        <w:rPr>
          <w:color w:val="595959" w:themeColor="text1" w:themeTint="A6"/>
          <w:sz w:val="24"/>
          <w:szCs w:val="24"/>
        </w:rPr>
        <w:t>à cloche</w:t>
      </w:r>
      <w:r>
        <w:rPr>
          <w:color w:val="595959" w:themeColor="text1" w:themeTint="A6"/>
          <w:sz w:val="24"/>
          <w:szCs w:val="24"/>
        </w:rPr>
        <w:t> »</w:t>
      </w:r>
      <w:r w:rsidRPr="003F5FDE">
        <w:rPr>
          <w:color w:val="595959" w:themeColor="text1" w:themeTint="A6"/>
          <w:sz w:val="24"/>
          <w:szCs w:val="24"/>
        </w:rPr>
        <w:t xml:space="preserve">, est en saphir traité antireflet, </w:t>
      </w:r>
      <w:r w:rsidRPr="003F5FDE">
        <w:rPr>
          <w:color w:val="595959" w:themeColor="text1" w:themeTint="A6"/>
          <w:sz w:val="24"/>
          <w:szCs w:val="24"/>
        </w:rPr>
        <w:lastRenderedPageBreak/>
        <w:t xml:space="preserve">surplombant un fond ouvert en saphir dévoilant le mécanisme unique de HYT. Animé par deux soufflets emblématiques, ce mouvement des fluides est orchestré par un calibre 501-CM à remontage manuel, composé de 352 pièces. Avec une ergonomie réfléchie, la couronne vissée positionnée à 2 heures, en titane et titane DLC ou en or 5N et titane DLC à la finition satinée et </w:t>
      </w:r>
      <w:proofErr w:type="spellStart"/>
      <w:r w:rsidRPr="003F5FDE">
        <w:rPr>
          <w:color w:val="595959" w:themeColor="text1" w:themeTint="A6"/>
          <w:sz w:val="24"/>
          <w:szCs w:val="24"/>
        </w:rPr>
        <w:t>microbillée</w:t>
      </w:r>
      <w:proofErr w:type="spellEnd"/>
      <w:r w:rsidRPr="003F5FDE">
        <w:rPr>
          <w:color w:val="595959" w:themeColor="text1" w:themeTint="A6"/>
          <w:sz w:val="24"/>
          <w:szCs w:val="24"/>
        </w:rPr>
        <w:t>, assure une étanchéité jusqu'à 50 mètres, alliant fonctionnalité et esthétique avec une précision sans faille.</w:t>
      </w:r>
    </w:p>
    <w:p w14:paraId="57F3EDF5" w14:textId="77777777" w:rsidR="003E5BCC" w:rsidRPr="003F5FDE" w:rsidRDefault="003E5BCC" w:rsidP="003E5BCC">
      <w:pPr>
        <w:pStyle w:val="NormalWeb"/>
        <w:jc w:val="both"/>
        <w:rPr>
          <w:rFonts w:asciiTheme="minorHAnsi" w:hAnsiTheme="minorHAnsi"/>
          <w:color w:val="595959" w:themeColor="text1" w:themeTint="A6"/>
        </w:rPr>
      </w:pPr>
      <w:r w:rsidRPr="003F5FDE">
        <w:rPr>
          <w:rFonts w:asciiTheme="minorHAnsi" w:hAnsiTheme="minorHAnsi"/>
          <w:color w:val="595959" w:themeColor="text1" w:themeTint="A6"/>
        </w:rPr>
        <w:t>L'affichage fluidique du temps loge le compteur des heures en deçà du tube en verre rempli de liquides, avec une graduation de 6 heures à 6 heures. Pour la première fois pour cette collection, le liquide coloré est rouge pour les versions chocolat et verte, et noir pour la version au cadran violet. Il progresse doucement et continuellement, permettant de lire les heures en observant la position du fluide coloré entre les graduations du rehaut des heures. Toutes les 12 heures, le fluide revient à sa position initiale de manière rétrograde.</w:t>
      </w:r>
    </w:p>
    <w:p w14:paraId="43FCAC3E" w14:textId="77777777" w:rsidR="003E5BCC" w:rsidRPr="003F5FDE" w:rsidRDefault="003E5BCC" w:rsidP="003E5BCC">
      <w:pPr>
        <w:pStyle w:val="NormalWeb"/>
        <w:jc w:val="both"/>
        <w:rPr>
          <w:rFonts w:asciiTheme="minorHAnsi" w:hAnsiTheme="minorHAnsi"/>
          <w:color w:val="595959" w:themeColor="text1" w:themeTint="A6"/>
        </w:rPr>
      </w:pPr>
      <w:r w:rsidRPr="003F5FDE">
        <w:rPr>
          <w:rFonts w:asciiTheme="minorHAnsi" w:hAnsiTheme="minorHAnsi"/>
          <w:color w:val="595959" w:themeColor="text1" w:themeTint="A6"/>
        </w:rPr>
        <w:t>Les minutes sont affichées avec précision sur un secteur dédié autour du cadran central orné de chiffres arabes. Le calibre manufacture exclusif HYT bat à 28 800 alternances par heure, avec une réserve de marche de 72 heures indiquée par le cadran sectoriel positionné à 2 heures sur le cadran central.</w:t>
      </w:r>
    </w:p>
    <w:p w14:paraId="4F689100" w14:textId="77777777" w:rsidR="003E5BCC" w:rsidRDefault="003E5BCC" w:rsidP="003E5BCC">
      <w:pPr>
        <w:pStyle w:val="NormalWeb"/>
        <w:jc w:val="both"/>
        <w:rPr>
          <w:rFonts w:asciiTheme="minorHAnsi" w:hAnsiTheme="minorHAnsi"/>
          <w:color w:val="595959" w:themeColor="text1" w:themeTint="A6"/>
        </w:rPr>
      </w:pPr>
      <w:r w:rsidRPr="003F5FDE">
        <w:rPr>
          <w:rFonts w:asciiTheme="minorHAnsi" w:hAnsiTheme="minorHAnsi"/>
          <w:color w:val="595959" w:themeColor="text1" w:themeTint="A6"/>
        </w:rPr>
        <w:t>Le bracelet en caoutchouc est disponible en noir pour les trois modèles, ainsi qu’en chocolat, vert et en violet, couleurs assortis aux cadrans. Ce bracelet bénéficie d’une chute droite, intégrée avec élégance à l’architecture de l’ensemble. Il épouse la courbe naturelle du poignet, garantissant un confort inégalé et une aisance de port remarquable. Un système d’interchangeabilité inédit, situé dans la carrure de la montre et spécialement conçu pour cette collection, a nécessité une année de recherche et développement avant son homologation. Un bouton poussoir situé au dos de la montre permet de retirer le bracelet en mode « click out ». Une boucle ardillon en titane ou en titane PVD pour le modèle en or 5N/titane sécurise le porté de cette montre.</w:t>
      </w:r>
    </w:p>
    <w:p w14:paraId="155F534F" w14:textId="77777777" w:rsidR="003E5BCC" w:rsidRPr="003F5FDE" w:rsidRDefault="003E5BCC" w:rsidP="003E5BCC">
      <w:pPr>
        <w:widowControl w:val="0"/>
        <w:autoSpaceDE w:val="0"/>
        <w:autoSpaceDN w:val="0"/>
        <w:adjustRightInd w:val="0"/>
        <w:spacing w:after="240" w:line="240" w:lineRule="auto"/>
        <w:rPr>
          <w:rFonts w:eastAsia="Times New Roman" w:cstheme="minorHAnsi"/>
          <w:b/>
          <w:bCs/>
          <w:color w:val="595959" w:themeColor="text1" w:themeTint="A6"/>
          <w:sz w:val="40"/>
          <w:szCs w:val="40"/>
          <w:lang w:eastAsia="fr-FR"/>
        </w:rPr>
      </w:pPr>
      <w:r w:rsidRPr="003F5FDE">
        <w:rPr>
          <w:rFonts w:eastAsia="Times New Roman" w:cstheme="minorHAnsi"/>
          <w:b/>
          <w:bCs/>
          <w:color w:val="595959" w:themeColor="text1" w:themeTint="A6"/>
          <w:sz w:val="40"/>
          <w:szCs w:val="40"/>
          <w:lang w:eastAsia="fr-FR"/>
        </w:rPr>
        <w:t xml:space="preserve">Les bases du mécanisme à affichage fluidique HYT </w:t>
      </w:r>
    </w:p>
    <w:p w14:paraId="050BCBDA" w14:textId="77777777" w:rsidR="003E5BCC" w:rsidRPr="003F5FDE" w:rsidRDefault="003E5BCC" w:rsidP="003E5BCC">
      <w:pPr>
        <w:jc w:val="both"/>
        <w:rPr>
          <w:color w:val="595959" w:themeColor="text1" w:themeTint="A6"/>
        </w:rPr>
      </w:pPr>
      <w:r w:rsidRPr="003F5FDE">
        <w:rPr>
          <w:color w:val="595959" w:themeColor="text1" w:themeTint="A6"/>
        </w:rPr>
        <w:t xml:space="preserve">Les montres HYT réunissent science, technologie (développée par PRECIFLEX SA), haute horlogerie et design. Inspiré par le fonctionnement des clepsydres des pharaons, deux réservoirs composés de soufflets en alliage extrêmement souple, situés à 6 heures, sont fixés à chaque extrémité d’un tube capillaire en verre. Dans l’un, un liquide coloré. Dans l’autre, un liquide transparent. Actionné par le mouvement horloger le premier réservoir se compresse, l’autre se détend, entraînant le mouvement des liquides dans le capillaire. Les deux liquides ne sont pas miscibles (ou ne se mélangent pas), la force de répulsion des molécules les maintenant séparés créant ainsi une interface visible : le ménisque </w:t>
      </w:r>
    </w:p>
    <w:p w14:paraId="30982EFB" w14:textId="77777777" w:rsidR="003E5BCC" w:rsidRPr="003F5FDE" w:rsidRDefault="003E5BCC" w:rsidP="003E5BCC">
      <w:pPr>
        <w:jc w:val="both"/>
        <w:rPr>
          <w:color w:val="595959" w:themeColor="text1" w:themeTint="A6"/>
        </w:rPr>
      </w:pPr>
      <w:r w:rsidRPr="003F5FDE">
        <w:rPr>
          <w:color w:val="595959" w:themeColor="text1" w:themeTint="A6"/>
        </w:rPr>
        <w:t>Au fil des heures le liquide se déplace indiquant l’heure de façon graphique sur la périphérie du cadran. Au cours de la journée le tube se remplit en douze heures avec le liquide coloré, lorsque ce dernier arrive à l’extrémité du capillaire, il revient en position initiale, dans un mouvement rétrograde et recommence un nouveau cycle de douze heures.</w:t>
      </w:r>
    </w:p>
    <w:p w14:paraId="4C0961AA" w14:textId="6B0961E4" w:rsidR="003E5BCC" w:rsidRPr="00B845DF" w:rsidRDefault="003E5BCC" w:rsidP="00B845DF">
      <w:pPr>
        <w:jc w:val="both"/>
        <w:rPr>
          <w:color w:val="595959" w:themeColor="text1" w:themeTint="A6"/>
        </w:rPr>
      </w:pPr>
      <w:r w:rsidRPr="003F5FDE">
        <w:rPr>
          <w:color w:val="595959" w:themeColor="text1" w:themeTint="A6"/>
        </w:rPr>
        <w:t>Protégée par sept brevets, cette invention est saluée par le Grand Prix d’Horlogerie de Genève, qui lui décerne le Prix de l’Innovation en 2012. Une innovation technique qui préside en tous points au design et à son architecture tridimensionnelle</w:t>
      </w:r>
      <w:bookmarkEnd w:id="0"/>
    </w:p>
    <w:p w14:paraId="1EF48ECD" w14:textId="77777777" w:rsidR="003E5BCC" w:rsidRPr="00AC0591" w:rsidRDefault="003E5BCC" w:rsidP="003E5BCC">
      <w:pPr>
        <w:pStyle w:val="Paragraphestandard"/>
        <w:jc w:val="both"/>
        <w:rPr>
          <w:rFonts w:ascii="Calibri" w:hAnsi="Calibri" w:cs="Calibri"/>
          <w:caps/>
          <w:color w:val="FFFFFF" w:themeColor="background1"/>
          <w:spacing w:val="12"/>
          <w:sz w:val="44"/>
          <w:szCs w:val="44"/>
        </w:rPr>
      </w:pPr>
      <w:r w:rsidRPr="00AC0591">
        <w:rPr>
          <w:rFonts w:ascii="Gotham" w:hAnsi="Gotham"/>
          <w:caps/>
          <w:noProof/>
          <w:color w:val="FFFFFF" w:themeColor="background1"/>
        </w:rPr>
        <w:lastRenderedPageBreak/>
        <w:drawing>
          <wp:anchor distT="0" distB="0" distL="114300" distR="114300" simplePos="0" relativeHeight="251659264" behindDoc="1" locked="0" layoutInCell="1" allowOverlap="1" wp14:anchorId="464FA53A" wp14:editId="69CDF9E7">
            <wp:simplePos x="0" y="0"/>
            <wp:positionH relativeFrom="page">
              <wp:align>right</wp:align>
            </wp:positionH>
            <wp:positionV relativeFrom="page">
              <wp:align>top</wp:align>
            </wp:positionV>
            <wp:extent cx="7556500" cy="1302384"/>
            <wp:effectExtent l="0" t="0" r="0" b="0"/>
            <wp:wrapNone/>
            <wp:docPr id="1806314441" name="Image 1" descr="Une image contenant capture d’écran, Beige, noir, flo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314441" name="Image 1" descr="Une image contenant capture d’écran, Beige, noir, flou&#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6500" cy="1302384"/>
                    </a:xfrm>
                    <a:prstGeom prst="rect">
                      <a:avLst/>
                    </a:prstGeom>
                  </pic:spPr>
                </pic:pic>
              </a:graphicData>
            </a:graphic>
            <wp14:sizeRelH relativeFrom="page">
              <wp14:pctWidth>0</wp14:pctWidth>
            </wp14:sizeRelH>
            <wp14:sizeRelV relativeFrom="page">
              <wp14:pctHeight>0</wp14:pctHeight>
            </wp14:sizeRelV>
          </wp:anchor>
        </w:drawing>
      </w:r>
      <w:r w:rsidRPr="00AC0591">
        <w:rPr>
          <w:rFonts w:ascii="Calibri" w:hAnsi="Calibri" w:cs="Calibri"/>
          <w:caps/>
          <w:color w:val="FFFFFF" w:themeColor="background1"/>
          <w:spacing w:val="12"/>
          <w:sz w:val="44"/>
          <w:szCs w:val="44"/>
        </w:rPr>
        <w:t>sp</w:t>
      </w:r>
      <w:r>
        <w:rPr>
          <w:rFonts w:ascii="Calibri" w:hAnsi="Calibri" w:cs="Calibri"/>
          <w:caps/>
          <w:color w:val="FFFFFF" w:themeColor="background1"/>
          <w:spacing w:val="12"/>
          <w:sz w:val="44"/>
          <w:szCs w:val="44"/>
        </w:rPr>
        <w:t>é</w:t>
      </w:r>
      <w:r w:rsidRPr="00AC0591">
        <w:rPr>
          <w:rFonts w:ascii="Calibri" w:hAnsi="Calibri" w:cs="Calibri"/>
          <w:caps/>
          <w:color w:val="FFFFFF" w:themeColor="background1"/>
          <w:spacing w:val="12"/>
          <w:sz w:val="44"/>
          <w:szCs w:val="44"/>
        </w:rPr>
        <w:t>cifications</w:t>
      </w:r>
      <w:r>
        <w:rPr>
          <w:rFonts w:ascii="Calibri" w:hAnsi="Calibri" w:cs="Calibri"/>
          <w:caps/>
          <w:color w:val="FFFFFF" w:themeColor="background1"/>
          <w:spacing w:val="12"/>
          <w:sz w:val="44"/>
          <w:szCs w:val="44"/>
        </w:rPr>
        <w:t xml:space="preserve"> techniques</w:t>
      </w:r>
    </w:p>
    <w:p w14:paraId="2717125C" w14:textId="77777777" w:rsidR="003E5BCC" w:rsidRPr="00AC0591" w:rsidRDefault="003E5BCC" w:rsidP="003E5BCC">
      <w:pPr>
        <w:jc w:val="both"/>
        <w:rPr>
          <w:rFonts w:cstheme="minorHAnsi"/>
          <w:color w:val="3B3838" w:themeColor="background2" w:themeShade="40"/>
        </w:rPr>
      </w:pP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3"/>
        <w:gridCol w:w="1847"/>
        <w:gridCol w:w="4678"/>
      </w:tblGrid>
      <w:tr w:rsidR="003E5BCC" w:rsidRPr="00AC0591" w14:paraId="28C2BC38" w14:textId="77777777" w:rsidTr="004D0CC1">
        <w:trPr>
          <w:trHeight w:val="2139"/>
        </w:trPr>
        <w:tc>
          <w:tcPr>
            <w:tcW w:w="2973" w:type="dxa"/>
          </w:tcPr>
          <w:p w14:paraId="3B281CA1" w14:textId="77777777" w:rsidR="003E5BCC" w:rsidRPr="003F5FDE" w:rsidRDefault="003E5BCC" w:rsidP="004D0CC1">
            <w:pPr>
              <w:jc w:val="both"/>
              <w:rPr>
                <w:rFonts w:cstheme="minorHAnsi"/>
                <w:color w:val="595959" w:themeColor="text1" w:themeTint="A6"/>
              </w:rPr>
            </w:pPr>
            <w:r w:rsidRPr="003F5FDE">
              <w:rPr>
                <w:rFonts w:cstheme="minorHAnsi"/>
                <w:noProof/>
                <w:color w:val="595959" w:themeColor="text1" w:themeTint="A6"/>
                <w:lang w:eastAsia="fr-FR"/>
              </w:rPr>
              <w:drawing>
                <wp:inline distT="0" distB="0" distL="0" distR="0" wp14:anchorId="42C3F534" wp14:editId="1DF90197">
                  <wp:extent cx="1493684" cy="2224312"/>
                  <wp:effectExtent l="0" t="0" r="0" b="5080"/>
                  <wp:docPr id="1440541368" name="Image 1" descr="Une image contenant horloge, regarder, Montre analogique, Instrument de mesu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41368" name="Image 1" descr="Une image contenant horloge, regarder, Montre analogique, Instrument de mesure&#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l="8030" r="8030"/>
                          <a:stretch>
                            <a:fillRect/>
                          </a:stretch>
                        </pic:blipFill>
                        <pic:spPr bwMode="auto">
                          <a:xfrm>
                            <a:off x="0" y="0"/>
                            <a:ext cx="1493684" cy="22243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5" w:type="dxa"/>
            <w:gridSpan w:val="2"/>
          </w:tcPr>
          <w:p w14:paraId="0CDF11BA" w14:textId="77777777" w:rsidR="003E5BCC" w:rsidRPr="003F5FDE" w:rsidRDefault="003E5BCC" w:rsidP="004D0CC1">
            <w:pPr>
              <w:pStyle w:val="Paragraphestandard"/>
              <w:tabs>
                <w:tab w:val="left" w:pos="660"/>
              </w:tabs>
              <w:suppressAutoHyphens/>
              <w:spacing w:after="80" w:line="240" w:lineRule="auto"/>
              <w:jc w:val="both"/>
              <w:rPr>
                <w:rFonts w:asciiTheme="minorHAnsi" w:hAnsiTheme="minorHAnsi" w:cstheme="minorHAnsi"/>
                <w:color w:val="595959" w:themeColor="text1" w:themeTint="A6"/>
                <w:spacing w:val="7"/>
                <w:lang w:val="fr-CH"/>
              </w:rPr>
            </w:pPr>
            <w:r w:rsidRPr="003F5FDE">
              <w:rPr>
                <w:rFonts w:asciiTheme="minorHAnsi" w:hAnsiTheme="minorHAnsi" w:cstheme="minorHAnsi"/>
                <w:caps/>
                <w:color w:val="595959" w:themeColor="text1" w:themeTint="A6"/>
                <w:lang w:val="fr-CH"/>
              </w:rPr>
              <w:t>Modèle</w:t>
            </w:r>
          </w:p>
          <w:p w14:paraId="64B7B9C0" w14:textId="08492836" w:rsidR="003E5BCC" w:rsidRPr="003F5FDE" w:rsidRDefault="003E5BCC" w:rsidP="004D0CC1">
            <w:pPr>
              <w:pStyle w:val="Paragraphestandard"/>
              <w:tabs>
                <w:tab w:val="left" w:pos="660"/>
              </w:tabs>
              <w:suppressAutoHyphens/>
              <w:spacing w:after="80" w:line="240" w:lineRule="auto"/>
              <w:rPr>
                <w:rFonts w:ascii="Calibri" w:hAnsi="Calibri" w:cs="Calibri"/>
                <w:b/>
                <w:bCs/>
                <w:color w:val="595959" w:themeColor="text1" w:themeTint="A6"/>
                <w:sz w:val="50"/>
                <w:lang w:val="fr-CH"/>
              </w:rPr>
            </w:pPr>
            <w:r w:rsidRPr="003F5FDE">
              <w:rPr>
                <w:rFonts w:ascii="Calibri" w:hAnsi="Calibri" w:cs="Calibri"/>
                <w:b/>
                <w:bCs/>
                <w:color w:val="595959" w:themeColor="text1" w:themeTint="A6"/>
                <w:sz w:val="50"/>
                <w:lang w:val="fr-CH"/>
              </w:rPr>
              <w:t xml:space="preserve">T1 Titane </w:t>
            </w:r>
            <w:r>
              <w:rPr>
                <w:rFonts w:ascii="Calibri" w:hAnsi="Calibri" w:cs="Calibri"/>
                <w:b/>
                <w:bCs/>
                <w:color w:val="595959" w:themeColor="text1" w:themeTint="A6"/>
                <w:sz w:val="50"/>
                <w:lang w:val="fr-CH"/>
              </w:rPr>
              <w:t>Vert</w:t>
            </w:r>
            <w:r w:rsidR="00565090">
              <w:rPr>
                <w:rFonts w:ascii="Calibri" w:hAnsi="Calibri" w:cs="Calibri"/>
                <w:b/>
                <w:bCs/>
                <w:color w:val="595959" w:themeColor="text1" w:themeTint="A6"/>
                <w:sz w:val="50"/>
                <w:lang w:val="fr-CH"/>
              </w:rPr>
              <w:br/>
            </w:r>
            <w:r w:rsidR="00565090" w:rsidRPr="002F611E">
              <w:rPr>
                <w:rFonts w:ascii="Calibri" w:hAnsi="Calibri" w:cs="Calibri"/>
                <w:b/>
                <w:bCs/>
                <w:color w:val="595959" w:themeColor="text1" w:themeTint="A6"/>
                <w:sz w:val="50"/>
                <w:lang w:val="fr-CH"/>
              </w:rPr>
              <w:t>E</w:t>
            </w:r>
            <w:r w:rsidR="00565090">
              <w:rPr>
                <w:rFonts w:ascii="Calibri" w:hAnsi="Calibri" w:cs="Calibri"/>
                <w:b/>
                <w:bCs/>
                <w:color w:val="595959" w:themeColor="text1" w:themeTint="A6"/>
                <w:sz w:val="50"/>
                <w:lang w:val="fr-CH"/>
              </w:rPr>
              <w:t>dition</w:t>
            </w:r>
            <w:r w:rsidR="00565090" w:rsidRPr="002F611E">
              <w:rPr>
                <w:rFonts w:ascii="Calibri" w:hAnsi="Calibri" w:cs="Calibri"/>
                <w:b/>
                <w:bCs/>
                <w:color w:val="595959" w:themeColor="text1" w:themeTint="A6"/>
                <w:sz w:val="50"/>
                <w:lang w:val="fr-CH"/>
              </w:rPr>
              <w:t xml:space="preserve"> Millésim</w:t>
            </w:r>
            <w:r w:rsidR="00565090">
              <w:rPr>
                <w:rFonts w:ascii="Calibri" w:hAnsi="Calibri" w:cs="Calibri"/>
                <w:b/>
                <w:bCs/>
                <w:color w:val="595959" w:themeColor="text1" w:themeTint="A6"/>
                <w:sz w:val="50"/>
                <w:lang w:val="fr-CH"/>
              </w:rPr>
              <w:t>ée</w:t>
            </w:r>
          </w:p>
          <w:p w14:paraId="775DE8E4" w14:textId="77777777" w:rsidR="003E5BCC" w:rsidRPr="003F5FDE" w:rsidRDefault="003E5BCC" w:rsidP="004D0CC1">
            <w:pPr>
              <w:pStyle w:val="Paragraphestandard"/>
              <w:tabs>
                <w:tab w:val="left" w:pos="660"/>
              </w:tabs>
              <w:suppressAutoHyphens/>
              <w:spacing w:after="80" w:line="240" w:lineRule="auto"/>
              <w:jc w:val="both"/>
              <w:rPr>
                <w:rFonts w:asciiTheme="minorHAnsi" w:hAnsiTheme="minorHAnsi" w:cstheme="minorHAnsi"/>
                <w:color w:val="595959" w:themeColor="text1" w:themeTint="A6"/>
                <w:spacing w:val="9"/>
                <w:sz w:val="30"/>
                <w:szCs w:val="30"/>
                <w:lang w:val="fr-CH"/>
              </w:rPr>
            </w:pPr>
            <w:r w:rsidRPr="003F5FDE">
              <w:rPr>
                <w:rFonts w:asciiTheme="minorHAnsi" w:hAnsiTheme="minorHAnsi" w:cstheme="minorHAnsi"/>
                <w:caps/>
                <w:color w:val="595959" w:themeColor="text1" w:themeTint="A6"/>
                <w:lang w:val="fr-CH"/>
              </w:rPr>
              <w:t xml:space="preserve">Référence : </w:t>
            </w:r>
            <w:r w:rsidRPr="003F5FDE">
              <w:rPr>
                <w:rFonts w:asciiTheme="minorHAnsi" w:hAnsiTheme="minorHAnsi" w:cstheme="minorHAnsi"/>
                <w:color w:val="595959" w:themeColor="text1" w:themeTint="A6"/>
                <w:sz w:val="30"/>
                <w:lang w:val="fr-CH"/>
              </w:rPr>
              <w:t>H03</w:t>
            </w:r>
            <w:r>
              <w:rPr>
                <w:rFonts w:asciiTheme="minorHAnsi" w:hAnsiTheme="minorHAnsi" w:cstheme="minorHAnsi"/>
                <w:color w:val="595959" w:themeColor="text1" w:themeTint="A6"/>
                <w:sz w:val="30"/>
                <w:lang w:val="fr-CH"/>
              </w:rPr>
              <w:t>343</w:t>
            </w:r>
            <w:r w:rsidRPr="003F5FDE">
              <w:rPr>
                <w:rFonts w:asciiTheme="minorHAnsi" w:hAnsiTheme="minorHAnsi" w:cstheme="minorHAnsi"/>
                <w:color w:val="595959" w:themeColor="text1" w:themeTint="A6"/>
                <w:sz w:val="30"/>
                <w:lang w:val="fr-CH"/>
              </w:rPr>
              <w:t>-A</w:t>
            </w:r>
          </w:p>
          <w:p w14:paraId="68BC737A" w14:textId="77777777" w:rsidR="003E5BCC" w:rsidRPr="003F5FDE" w:rsidRDefault="003E5BCC" w:rsidP="004D0CC1">
            <w:pPr>
              <w:pStyle w:val="Paragraphestandard"/>
              <w:tabs>
                <w:tab w:val="left" w:pos="660"/>
              </w:tabs>
              <w:suppressAutoHyphens/>
              <w:spacing w:after="80" w:line="240" w:lineRule="auto"/>
              <w:jc w:val="both"/>
              <w:rPr>
                <w:rFonts w:asciiTheme="minorHAnsi" w:hAnsiTheme="minorHAnsi" w:cstheme="minorHAnsi"/>
                <w:color w:val="595959" w:themeColor="text1" w:themeTint="A6"/>
                <w:lang w:val="fr-CH"/>
              </w:rPr>
            </w:pPr>
            <w:r w:rsidRPr="003F5FDE">
              <w:rPr>
                <w:rFonts w:asciiTheme="minorHAnsi" w:hAnsiTheme="minorHAnsi" w:cstheme="minorHAnsi"/>
                <w:caps/>
                <w:color w:val="595959" w:themeColor="text1" w:themeTint="A6"/>
                <w:lang w:val="fr-CH"/>
              </w:rPr>
              <w:t xml:space="preserve">Prix conseillé : </w:t>
            </w:r>
            <w:r w:rsidRPr="003F5FDE">
              <w:rPr>
                <w:rFonts w:asciiTheme="minorHAnsi" w:hAnsiTheme="minorHAnsi" w:cstheme="minorHAnsi"/>
                <w:color w:val="595959" w:themeColor="text1" w:themeTint="A6"/>
                <w:sz w:val="30"/>
                <w:szCs w:val="30"/>
                <w:lang w:val="fr-CH"/>
              </w:rPr>
              <w:t xml:space="preserve">CHF </w:t>
            </w:r>
            <w:r>
              <w:rPr>
                <w:rFonts w:asciiTheme="minorHAnsi" w:hAnsiTheme="minorHAnsi" w:cstheme="minorHAnsi"/>
                <w:color w:val="595959" w:themeColor="text1" w:themeTint="A6"/>
                <w:sz w:val="30"/>
                <w:szCs w:val="30"/>
                <w:lang w:val="fr-CH"/>
              </w:rPr>
              <w:t>50</w:t>
            </w:r>
            <w:r w:rsidRPr="003F5FDE">
              <w:rPr>
                <w:rFonts w:asciiTheme="minorHAnsi" w:hAnsiTheme="minorHAnsi" w:cstheme="minorHAnsi"/>
                <w:color w:val="595959" w:themeColor="text1" w:themeTint="A6"/>
                <w:sz w:val="30"/>
                <w:szCs w:val="30"/>
                <w:lang w:val="fr-CH"/>
              </w:rPr>
              <w:t xml:space="preserve">’000 </w:t>
            </w:r>
            <w:r w:rsidRPr="003F5FDE">
              <w:rPr>
                <w:rFonts w:asciiTheme="minorHAnsi" w:hAnsiTheme="minorHAnsi" w:cstheme="minorHAnsi"/>
                <w:color w:val="595959" w:themeColor="text1" w:themeTint="A6"/>
                <w:lang w:val="fr-CH"/>
              </w:rPr>
              <w:t>(</w:t>
            </w:r>
            <w:r w:rsidRPr="003F5FDE">
              <w:rPr>
                <w:rFonts w:asciiTheme="minorHAnsi" w:hAnsiTheme="minorHAnsi" w:cstheme="minorHAnsi"/>
                <w:color w:val="595959" w:themeColor="text1" w:themeTint="A6"/>
                <w:sz w:val="18"/>
                <w:szCs w:val="18"/>
                <w:lang w:val="fr-CH"/>
              </w:rPr>
              <w:t>hors. taxes</w:t>
            </w:r>
            <w:r w:rsidRPr="003F5FDE">
              <w:rPr>
                <w:rFonts w:asciiTheme="minorHAnsi" w:hAnsiTheme="minorHAnsi" w:cstheme="minorHAnsi"/>
                <w:color w:val="595959" w:themeColor="text1" w:themeTint="A6"/>
                <w:lang w:val="fr-CH"/>
              </w:rPr>
              <w:t>)</w:t>
            </w:r>
          </w:p>
          <w:p w14:paraId="20A70AE1" w14:textId="77777777" w:rsidR="003E5BCC" w:rsidRDefault="003E5BCC" w:rsidP="004D0CC1">
            <w:pPr>
              <w:pStyle w:val="Paragraphestandard"/>
              <w:tabs>
                <w:tab w:val="left" w:pos="660"/>
              </w:tabs>
              <w:suppressAutoHyphens/>
              <w:spacing w:after="80" w:line="240" w:lineRule="auto"/>
              <w:jc w:val="both"/>
              <w:rPr>
                <w:rFonts w:asciiTheme="minorHAnsi" w:hAnsiTheme="minorHAnsi" w:cstheme="minorHAnsi"/>
                <w:caps/>
                <w:color w:val="5F5D5E"/>
                <w:lang w:val="fr-CH"/>
              </w:rPr>
            </w:pPr>
            <w:r w:rsidRPr="00DC5438">
              <w:rPr>
                <w:rFonts w:asciiTheme="minorHAnsi" w:hAnsiTheme="minorHAnsi" w:cstheme="minorHAnsi"/>
                <w:caps/>
                <w:color w:val="5F5D5E"/>
                <w:lang w:val="fr-CH"/>
              </w:rPr>
              <w:t>GRAVURE</w:t>
            </w:r>
            <w:r w:rsidRPr="00F02F8D">
              <w:rPr>
                <w:rFonts w:asciiTheme="minorHAnsi" w:hAnsiTheme="minorHAnsi" w:cstheme="minorHAnsi"/>
                <w:caps/>
                <w:color w:val="5F5D5E"/>
                <w:lang w:val="fr-CH"/>
              </w:rPr>
              <w:t xml:space="preserve"> AU DOS : </w:t>
            </w:r>
            <w:r>
              <w:rPr>
                <w:rFonts w:asciiTheme="minorHAnsi" w:hAnsiTheme="minorHAnsi" w:cstheme="minorHAnsi"/>
                <w:caps/>
                <w:color w:val="5F5D5E"/>
                <w:lang w:val="fr-CH"/>
              </w:rPr>
              <w:t>T1</w:t>
            </w:r>
            <w:r w:rsidRPr="00F02F8D">
              <w:rPr>
                <w:rFonts w:asciiTheme="minorHAnsi" w:hAnsiTheme="minorHAnsi" w:cstheme="minorHAnsi"/>
                <w:caps/>
                <w:color w:val="5F5D5E"/>
                <w:lang w:val="fr-CH"/>
              </w:rPr>
              <w:t xml:space="preserve"> </w:t>
            </w:r>
            <w:r>
              <w:rPr>
                <w:rFonts w:asciiTheme="minorHAnsi" w:hAnsiTheme="minorHAnsi" w:cstheme="minorHAnsi"/>
                <w:caps/>
                <w:color w:val="5F5D5E"/>
                <w:lang w:val="fr-CH"/>
              </w:rPr>
              <w:t>46</w:t>
            </w:r>
          </w:p>
          <w:p w14:paraId="4359215F" w14:textId="77777777" w:rsidR="003E5BCC" w:rsidRPr="00D13B77" w:rsidRDefault="003E5BCC" w:rsidP="004D0CC1">
            <w:pPr>
              <w:pStyle w:val="Paragraphestandard"/>
              <w:tabs>
                <w:tab w:val="left" w:pos="660"/>
              </w:tabs>
              <w:suppressAutoHyphens/>
              <w:spacing w:after="80" w:line="240" w:lineRule="auto"/>
              <w:jc w:val="both"/>
              <w:rPr>
                <w:rFonts w:asciiTheme="minorHAnsi" w:hAnsiTheme="minorHAnsi" w:cstheme="minorHAnsi"/>
                <w:caps/>
                <w:color w:val="595959" w:themeColor="text1" w:themeTint="A6"/>
                <w:sz w:val="26"/>
                <w:szCs w:val="26"/>
                <w:lang w:val="fr-CH"/>
              </w:rPr>
            </w:pPr>
          </w:p>
          <w:p w14:paraId="4D6205DD" w14:textId="77777777" w:rsidR="003E5BCC" w:rsidRPr="003F5FDE" w:rsidRDefault="003E5BCC" w:rsidP="004D0CC1">
            <w:pPr>
              <w:pStyle w:val="Paragraphestandard"/>
              <w:tabs>
                <w:tab w:val="left" w:pos="660"/>
              </w:tabs>
              <w:suppressAutoHyphens/>
              <w:spacing w:after="80" w:line="240" w:lineRule="auto"/>
              <w:jc w:val="both"/>
              <w:rPr>
                <w:rFonts w:asciiTheme="minorHAnsi" w:hAnsiTheme="minorHAnsi" w:cstheme="minorHAnsi"/>
                <w:caps/>
                <w:color w:val="595959" w:themeColor="text1" w:themeTint="A6"/>
                <w:sz w:val="18"/>
                <w:szCs w:val="14"/>
                <w:lang w:val="fr-CH"/>
              </w:rPr>
            </w:pPr>
            <w:r w:rsidRPr="003F5FDE">
              <w:rPr>
                <w:rFonts w:asciiTheme="minorHAnsi" w:hAnsiTheme="minorHAnsi" w:cstheme="minorHAnsi"/>
                <w:caps/>
                <w:color w:val="595959" w:themeColor="text1" w:themeTint="A6"/>
                <w:sz w:val="18"/>
                <w:szCs w:val="14"/>
                <w:lang w:val="fr-CH"/>
              </w:rPr>
              <w:t>Image NON-CONTRACTUelle</w:t>
            </w:r>
          </w:p>
          <w:p w14:paraId="4487CCA5" w14:textId="77777777" w:rsidR="003E5BCC" w:rsidRPr="003F5FDE" w:rsidRDefault="003E5BCC" w:rsidP="004D0CC1">
            <w:pPr>
              <w:pStyle w:val="Paragraphestandard"/>
              <w:tabs>
                <w:tab w:val="left" w:pos="660"/>
              </w:tabs>
              <w:suppressAutoHyphens/>
              <w:jc w:val="both"/>
              <w:rPr>
                <w:rFonts w:asciiTheme="minorHAnsi" w:hAnsiTheme="minorHAnsi" w:cstheme="minorHAnsi"/>
                <w:caps/>
                <w:color w:val="595959" w:themeColor="text1" w:themeTint="A6"/>
                <w:spacing w:val="5"/>
                <w:sz w:val="16"/>
                <w:szCs w:val="16"/>
              </w:rPr>
            </w:pPr>
          </w:p>
        </w:tc>
      </w:tr>
      <w:tr w:rsidR="003E5BCC" w:rsidRPr="00262202" w14:paraId="45EBD14A" w14:textId="77777777" w:rsidTr="004D0CC1">
        <w:trPr>
          <w:trHeight w:val="3727"/>
        </w:trPr>
        <w:tc>
          <w:tcPr>
            <w:tcW w:w="4820" w:type="dxa"/>
            <w:gridSpan w:val="2"/>
          </w:tcPr>
          <w:p w14:paraId="51BB87DC" w14:textId="77777777" w:rsidR="003E5BCC" w:rsidRPr="003F5FDE"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95959" w:themeColor="text1" w:themeTint="A6"/>
                <w:spacing w:val="14"/>
                <w:sz w:val="46"/>
                <w:szCs w:val="46"/>
              </w:rPr>
            </w:pPr>
            <w:r w:rsidRPr="003F5FDE">
              <w:rPr>
                <w:rFonts w:asciiTheme="minorHAnsi" w:hAnsiTheme="minorHAnsi" w:cstheme="minorHAnsi"/>
                <w:caps/>
                <w:color w:val="595959" w:themeColor="text1" w:themeTint="A6"/>
                <w:sz w:val="46"/>
              </w:rPr>
              <w:t>Boîtier</w:t>
            </w:r>
          </w:p>
          <w:p w14:paraId="2257E2C2" w14:textId="77777777" w:rsidR="003E5BCC" w:rsidRPr="003F5FDE"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95959" w:themeColor="text1" w:themeTint="A6"/>
                <w:sz w:val="18"/>
                <w:szCs w:val="18"/>
              </w:rPr>
            </w:pPr>
            <w:r w:rsidRPr="003F5FDE">
              <w:rPr>
                <w:rFonts w:asciiTheme="minorHAnsi" w:hAnsiTheme="minorHAnsi" w:cstheme="minorHAnsi"/>
                <w:color w:val="595959" w:themeColor="text1" w:themeTint="A6"/>
                <w:sz w:val="18"/>
                <w:szCs w:val="18"/>
              </w:rPr>
              <w:tab/>
              <w:t>- Boîtier en titane et titane DLC noir, satiné</w:t>
            </w:r>
          </w:p>
          <w:p w14:paraId="20A2EC2B" w14:textId="77777777" w:rsidR="003E5BCC" w:rsidRPr="003F5FDE"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95959" w:themeColor="text1" w:themeTint="A6"/>
                <w:sz w:val="18"/>
                <w:szCs w:val="18"/>
              </w:rPr>
            </w:pPr>
            <w:r w:rsidRPr="003F5FDE">
              <w:rPr>
                <w:rFonts w:asciiTheme="minorHAnsi" w:hAnsiTheme="minorHAnsi" w:cstheme="minorHAnsi"/>
                <w:color w:val="595959" w:themeColor="text1" w:themeTint="A6"/>
                <w:sz w:val="18"/>
                <w:szCs w:val="18"/>
              </w:rPr>
              <w:tab/>
              <w:t>- Couronne en titane</w:t>
            </w:r>
          </w:p>
          <w:p w14:paraId="254AF03C" w14:textId="77777777" w:rsidR="003E5BCC" w:rsidRPr="003F5FDE"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95959" w:themeColor="text1" w:themeTint="A6"/>
                <w:sz w:val="18"/>
                <w:szCs w:val="18"/>
              </w:rPr>
            </w:pPr>
            <w:r w:rsidRPr="003F5FDE">
              <w:rPr>
                <w:rFonts w:asciiTheme="minorHAnsi" w:hAnsiTheme="minorHAnsi" w:cstheme="minorHAnsi"/>
                <w:color w:val="595959" w:themeColor="text1" w:themeTint="A6"/>
                <w:sz w:val="18"/>
                <w:szCs w:val="18"/>
              </w:rPr>
              <w:tab/>
              <w:t>- Glace saphir avec traitement antireflet</w:t>
            </w:r>
          </w:p>
          <w:p w14:paraId="46EEF3A1" w14:textId="77777777" w:rsidR="003E5BCC" w:rsidRPr="003F5FDE"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95959" w:themeColor="text1" w:themeTint="A6"/>
                <w:spacing w:val="5"/>
                <w:sz w:val="14"/>
                <w:szCs w:val="14"/>
              </w:rPr>
            </w:pPr>
          </w:p>
          <w:p w14:paraId="58054C6A" w14:textId="77777777" w:rsidR="003E5BCC" w:rsidRPr="003F5FDE"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95959" w:themeColor="text1" w:themeTint="A6"/>
                <w:spacing w:val="14"/>
                <w:sz w:val="46"/>
                <w:szCs w:val="46"/>
              </w:rPr>
            </w:pPr>
            <w:r w:rsidRPr="003F5FDE">
              <w:rPr>
                <w:rFonts w:asciiTheme="minorHAnsi" w:hAnsiTheme="minorHAnsi" w:cstheme="minorHAnsi"/>
                <w:caps/>
                <w:color w:val="595959" w:themeColor="text1" w:themeTint="A6"/>
                <w:sz w:val="46"/>
              </w:rPr>
              <w:t>CADRAN</w:t>
            </w:r>
          </w:p>
          <w:p w14:paraId="5E51720C" w14:textId="79986080" w:rsidR="003E5BCC" w:rsidRPr="003F5FDE"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95959" w:themeColor="text1" w:themeTint="A6"/>
                <w:sz w:val="18"/>
                <w:szCs w:val="18"/>
              </w:rPr>
            </w:pPr>
            <w:r w:rsidRPr="003F5FDE">
              <w:rPr>
                <w:rFonts w:asciiTheme="minorHAnsi" w:hAnsiTheme="minorHAnsi" w:cstheme="minorHAnsi"/>
                <w:color w:val="595959" w:themeColor="text1" w:themeTint="A6"/>
                <w:sz w:val="18"/>
                <w:szCs w:val="18"/>
              </w:rPr>
              <w:tab/>
              <w:t xml:space="preserve">- Laiton </w:t>
            </w:r>
            <w:r w:rsidRPr="003F5FDE">
              <w:rPr>
                <w:rFonts w:asciiTheme="minorHAnsi" w:hAnsiTheme="minorHAnsi" w:cstheme="minorHAnsi"/>
                <w:color w:val="595959" w:themeColor="text1" w:themeTint="A6"/>
                <w:sz w:val="18"/>
                <w:szCs w:val="18"/>
                <w:lang w:val="fr-CH"/>
              </w:rPr>
              <w:t xml:space="preserve">revêtement </w:t>
            </w:r>
            <w:r>
              <w:rPr>
                <w:rFonts w:asciiTheme="minorHAnsi" w:hAnsiTheme="minorHAnsi" w:cstheme="minorHAnsi"/>
                <w:color w:val="595959" w:themeColor="text1" w:themeTint="A6"/>
                <w:sz w:val="18"/>
                <w:szCs w:val="18"/>
              </w:rPr>
              <w:t xml:space="preserve">vert </w:t>
            </w:r>
          </w:p>
          <w:p w14:paraId="759113A4" w14:textId="77777777" w:rsidR="003E5BCC" w:rsidRPr="003F5FDE"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95959" w:themeColor="text1" w:themeTint="A6"/>
                <w:sz w:val="18"/>
                <w:szCs w:val="18"/>
                <w:lang w:val="fr-CH"/>
              </w:rPr>
            </w:pPr>
            <w:r w:rsidRPr="003F5FDE">
              <w:rPr>
                <w:rFonts w:asciiTheme="minorHAnsi" w:hAnsiTheme="minorHAnsi" w:cstheme="minorHAnsi"/>
                <w:color w:val="595959" w:themeColor="text1" w:themeTint="A6"/>
                <w:sz w:val="18"/>
                <w:szCs w:val="18"/>
              </w:rPr>
              <w:tab/>
            </w:r>
            <w:r w:rsidRPr="003F5FDE">
              <w:rPr>
                <w:rFonts w:asciiTheme="minorHAnsi" w:hAnsiTheme="minorHAnsi" w:cstheme="minorHAnsi"/>
                <w:color w:val="595959" w:themeColor="text1" w:themeTint="A6"/>
                <w:sz w:val="18"/>
                <w:szCs w:val="18"/>
                <w:lang w:val="fr-CH"/>
              </w:rPr>
              <w:t xml:space="preserve">- Appliques </w:t>
            </w:r>
            <w:r w:rsidRPr="002C018C">
              <w:rPr>
                <w:rFonts w:asciiTheme="minorHAnsi" w:hAnsiTheme="minorHAnsi" w:cstheme="minorHAnsi"/>
                <w:color w:val="5F5D5E"/>
                <w:sz w:val="18"/>
                <w:szCs w:val="18"/>
                <w:lang w:val="fr-CH"/>
              </w:rPr>
              <w:t>revêtement rhodium</w:t>
            </w:r>
            <w:r w:rsidRPr="003F5FDE">
              <w:rPr>
                <w:rFonts w:asciiTheme="minorHAnsi" w:hAnsiTheme="minorHAnsi" w:cstheme="minorHAnsi"/>
                <w:color w:val="595959" w:themeColor="text1" w:themeTint="A6"/>
                <w:sz w:val="18"/>
                <w:szCs w:val="18"/>
                <w:lang w:val="fr-CH"/>
              </w:rPr>
              <w:t xml:space="preserve">, décalques </w:t>
            </w:r>
            <w:r>
              <w:rPr>
                <w:rFonts w:asciiTheme="minorHAnsi" w:hAnsiTheme="minorHAnsi" w:cstheme="minorHAnsi"/>
                <w:color w:val="595959" w:themeColor="text1" w:themeTint="A6"/>
                <w:sz w:val="18"/>
                <w:szCs w:val="18"/>
                <w:lang w:val="fr-CH"/>
              </w:rPr>
              <w:t>blanc</w:t>
            </w:r>
            <w:r w:rsidRPr="003F5FDE">
              <w:rPr>
                <w:rFonts w:asciiTheme="minorHAnsi" w:hAnsiTheme="minorHAnsi" w:cstheme="minorHAnsi"/>
                <w:color w:val="595959" w:themeColor="text1" w:themeTint="A6"/>
                <w:sz w:val="18"/>
                <w:szCs w:val="18"/>
                <w:lang w:val="fr-CH"/>
              </w:rPr>
              <w:t xml:space="preserve"> et</w:t>
            </w:r>
            <w:r w:rsidRPr="003F5FDE">
              <w:rPr>
                <w:rFonts w:asciiTheme="minorHAnsi" w:hAnsiTheme="minorHAnsi" w:cstheme="minorHAnsi"/>
                <w:color w:val="595959" w:themeColor="text1" w:themeTint="A6"/>
                <w:sz w:val="18"/>
                <w:szCs w:val="18"/>
                <w:lang w:val="fr-CH"/>
              </w:rPr>
              <w:br/>
              <w:t xml:space="preserve">   SLN blanc C1/WL</w:t>
            </w:r>
          </w:p>
          <w:p w14:paraId="59AB8040" w14:textId="77777777" w:rsidR="003E5BCC" w:rsidRPr="003F5FDE"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95959" w:themeColor="text1" w:themeTint="A6"/>
                <w:sz w:val="18"/>
                <w:szCs w:val="18"/>
                <w:lang w:val="fr-CH"/>
              </w:rPr>
            </w:pPr>
            <w:r w:rsidRPr="003F5FDE">
              <w:rPr>
                <w:rFonts w:asciiTheme="minorHAnsi" w:hAnsiTheme="minorHAnsi" w:cstheme="minorHAnsi"/>
                <w:color w:val="595959" w:themeColor="text1" w:themeTint="A6"/>
                <w:sz w:val="18"/>
                <w:szCs w:val="18"/>
                <w:lang w:val="fr-CH"/>
              </w:rPr>
              <w:tab/>
              <w:t xml:space="preserve">- Tube capillaire en borosilicate avec fluide </w:t>
            </w:r>
            <w:r>
              <w:rPr>
                <w:rFonts w:asciiTheme="minorHAnsi" w:hAnsiTheme="minorHAnsi" w:cstheme="minorHAnsi"/>
                <w:color w:val="595959" w:themeColor="text1" w:themeTint="A6"/>
                <w:sz w:val="18"/>
                <w:szCs w:val="18"/>
                <w:lang w:val="fr-CH"/>
              </w:rPr>
              <w:t>rouge</w:t>
            </w:r>
          </w:p>
          <w:p w14:paraId="2363F2E4" w14:textId="77777777" w:rsidR="003E5BCC" w:rsidRPr="003F5FDE"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95959" w:themeColor="text1" w:themeTint="A6"/>
                <w:spacing w:val="2"/>
                <w:sz w:val="18"/>
                <w:szCs w:val="18"/>
                <w:lang w:val="fr-CH"/>
              </w:rPr>
            </w:pPr>
            <w:r w:rsidRPr="003F5FDE">
              <w:rPr>
                <w:rFonts w:asciiTheme="minorHAnsi" w:hAnsiTheme="minorHAnsi" w:cstheme="minorHAnsi"/>
                <w:color w:val="595959" w:themeColor="text1" w:themeTint="A6"/>
                <w:sz w:val="18"/>
                <w:szCs w:val="18"/>
                <w:lang w:val="fr-CH"/>
              </w:rPr>
              <w:tab/>
            </w:r>
            <w:r w:rsidRPr="003F5FDE">
              <w:rPr>
                <w:rFonts w:asciiTheme="minorHAnsi" w:hAnsiTheme="minorHAnsi" w:cstheme="minorHAnsi"/>
                <w:color w:val="595959" w:themeColor="text1" w:themeTint="A6"/>
                <w:spacing w:val="2"/>
                <w:sz w:val="18"/>
                <w:szCs w:val="18"/>
                <w:lang w:val="fr-CH"/>
              </w:rPr>
              <w:t xml:space="preserve">- </w:t>
            </w:r>
            <w:r w:rsidRPr="003F5FDE">
              <w:rPr>
                <w:rFonts w:asciiTheme="minorHAnsi" w:hAnsiTheme="minorHAnsi" w:cstheme="minorHAnsi"/>
                <w:color w:val="595959" w:themeColor="text1" w:themeTint="A6"/>
                <w:sz w:val="18"/>
                <w:szCs w:val="18"/>
                <w:lang w:val="fr-CH"/>
              </w:rPr>
              <w:t>Étanche à 50 m</w:t>
            </w:r>
          </w:p>
          <w:p w14:paraId="4C69CDEC" w14:textId="77777777" w:rsidR="003E5BCC" w:rsidRPr="003F5FDE" w:rsidRDefault="003E5BCC" w:rsidP="004D0CC1">
            <w:pPr>
              <w:pStyle w:val="Paragraphestandard"/>
              <w:tabs>
                <w:tab w:val="left" w:pos="1738"/>
              </w:tabs>
              <w:suppressAutoHyphens/>
              <w:spacing w:after="40" w:line="240" w:lineRule="auto"/>
              <w:rPr>
                <w:rFonts w:asciiTheme="minorHAnsi" w:hAnsiTheme="minorHAnsi" w:cstheme="minorHAnsi"/>
                <w:color w:val="595959" w:themeColor="text1" w:themeTint="A6"/>
                <w:spacing w:val="5"/>
                <w:sz w:val="14"/>
                <w:szCs w:val="14"/>
              </w:rPr>
            </w:pPr>
          </w:p>
          <w:p w14:paraId="120DC050" w14:textId="77777777" w:rsidR="003E5BCC" w:rsidRPr="003F5FDE"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95959" w:themeColor="text1" w:themeTint="A6"/>
                <w:spacing w:val="14"/>
                <w:sz w:val="46"/>
                <w:szCs w:val="46"/>
              </w:rPr>
            </w:pPr>
            <w:r w:rsidRPr="003F5FDE">
              <w:rPr>
                <w:rFonts w:asciiTheme="minorHAnsi" w:hAnsiTheme="minorHAnsi" w:cstheme="minorHAnsi"/>
                <w:caps/>
                <w:color w:val="595959" w:themeColor="text1" w:themeTint="A6"/>
                <w:sz w:val="46"/>
              </w:rPr>
              <w:t>Mouvement</w:t>
            </w:r>
          </w:p>
          <w:p w14:paraId="34976DEB" w14:textId="77777777" w:rsidR="003E5BCC" w:rsidRPr="003F5FDE"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95959" w:themeColor="text1" w:themeTint="A6"/>
                <w:sz w:val="18"/>
                <w:szCs w:val="18"/>
              </w:rPr>
            </w:pPr>
            <w:r w:rsidRPr="003F5FDE">
              <w:rPr>
                <w:rFonts w:asciiTheme="minorHAnsi" w:hAnsiTheme="minorHAnsi" w:cstheme="minorHAnsi"/>
                <w:color w:val="595959" w:themeColor="text1" w:themeTint="A6"/>
                <w:sz w:val="20"/>
              </w:rPr>
              <w:tab/>
            </w:r>
            <w:r w:rsidRPr="003F5FDE">
              <w:rPr>
                <w:rFonts w:asciiTheme="minorHAnsi" w:hAnsiTheme="minorHAnsi" w:cstheme="minorHAnsi"/>
                <w:color w:val="595959" w:themeColor="text1" w:themeTint="A6"/>
                <w:sz w:val="18"/>
                <w:szCs w:val="18"/>
              </w:rPr>
              <w:t xml:space="preserve">- Réf. : </w:t>
            </w:r>
            <w:r w:rsidRPr="003F5FDE">
              <w:rPr>
                <w:rFonts w:asciiTheme="minorHAnsi" w:hAnsiTheme="minorHAnsi" w:cstheme="minorHAnsi"/>
                <w:color w:val="595959" w:themeColor="text1" w:themeTint="A6"/>
                <w:sz w:val="18"/>
                <w:szCs w:val="18"/>
              </w:rPr>
              <w:tab/>
            </w:r>
            <w:r w:rsidRPr="003F5FDE">
              <w:rPr>
                <w:rFonts w:asciiTheme="minorHAnsi" w:hAnsiTheme="minorHAnsi" w:cstheme="minorHAnsi"/>
                <w:color w:val="595959" w:themeColor="text1" w:themeTint="A6"/>
                <w:sz w:val="18"/>
                <w:szCs w:val="18"/>
              </w:rPr>
              <w:tab/>
              <w:t>501-CM (352 pièces)</w:t>
            </w:r>
          </w:p>
          <w:p w14:paraId="30609455" w14:textId="77777777" w:rsidR="003E5BCC" w:rsidRPr="003F5FDE"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95959" w:themeColor="text1" w:themeTint="A6"/>
                <w:spacing w:val="2"/>
                <w:sz w:val="18"/>
                <w:szCs w:val="18"/>
              </w:rPr>
            </w:pPr>
            <w:r w:rsidRPr="003F5FDE">
              <w:rPr>
                <w:rFonts w:asciiTheme="minorHAnsi" w:hAnsiTheme="minorHAnsi" w:cstheme="minorHAnsi"/>
                <w:color w:val="595959" w:themeColor="text1" w:themeTint="A6"/>
                <w:sz w:val="18"/>
                <w:szCs w:val="18"/>
              </w:rPr>
              <w:tab/>
              <w:t xml:space="preserve">- Type : </w:t>
            </w:r>
            <w:r w:rsidRPr="003F5FDE">
              <w:rPr>
                <w:rFonts w:asciiTheme="minorHAnsi" w:hAnsiTheme="minorHAnsi" w:cstheme="minorHAnsi"/>
                <w:color w:val="595959" w:themeColor="text1" w:themeTint="A6"/>
                <w:sz w:val="18"/>
                <w:szCs w:val="18"/>
              </w:rPr>
              <w:tab/>
            </w:r>
            <w:r w:rsidRPr="003F5FDE">
              <w:rPr>
                <w:rFonts w:asciiTheme="minorHAnsi" w:hAnsiTheme="minorHAnsi" w:cstheme="minorHAnsi"/>
                <w:color w:val="595959" w:themeColor="text1" w:themeTint="A6"/>
                <w:sz w:val="18"/>
                <w:szCs w:val="18"/>
              </w:rPr>
              <w:tab/>
              <w:t>mécanique</w:t>
            </w:r>
          </w:p>
          <w:p w14:paraId="0427510E" w14:textId="77777777" w:rsidR="003E5BCC" w:rsidRPr="003F5FDE"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95959" w:themeColor="text1" w:themeTint="A6"/>
                <w:spacing w:val="2"/>
                <w:sz w:val="18"/>
                <w:szCs w:val="18"/>
                <w:lang w:val="pt-BR"/>
              </w:rPr>
            </w:pPr>
            <w:r w:rsidRPr="003F5FDE">
              <w:rPr>
                <w:rFonts w:asciiTheme="minorHAnsi" w:hAnsiTheme="minorHAnsi" w:cstheme="minorHAnsi"/>
                <w:color w:val="595959" w:themeColor="text1" w:themeTint="A6"/>
                <w:sz w:val="18"/>
                <w:szCs w:val="18"/>
              </w:rPr>
              <w:tab/>
            </w:r>
            <w:r w:rsidRPr="003F5FDE">
              <w:rPr>
                <w:rFonts w:asciiTheme="minorHAnsi" w:hAnsiTheme="minorHAnsi" w:cstheme="minorHAnsi"/>
                <w:color w:val="595959" w:themeColor="text1" w:themeTint="A6"/>
                <w:sz w:val="18"/>
                <w:szCs w:val="18"/>
                <w:lang w:val="pt-BR"/>
              </w:rPr>
              <w:t xml:space="preserve">- Fréquence : </w:t>
            </w:r>
            <w:r w:rsidRPr="003F5FDE">
              <w:rPr>
                <w:rFonts w:asciiTheme="minorHAnsi" w:hAnsiTheme="minorHAnsi" w:cstheme="minorHAnsi"/>
                <w:color w:val="595959" w:themeColor="text1" w:themeTint="A6"/>
                <w:sz w:val="18"/>
                <w:szCs w:val="18"/>
                <w:lang w:val="pt-BR"/>
              </w:rPr>
              <w:tab/>
            </w:r>
            <w:r w:rsidRPr="003F5FDE">
              <w:rPr>
                <w:rFonts w:asciiTheme="minorHAnsi" w:hAnsiTheme="minorHAnsi" w:cstheme="minorHAnsi"/>
                <w:color w:val="595959" w:themeColor="text1" w:themeTint="A6"/>
                <w:sz w:val="18"/>
                <w:szCs w:val="18"/>
                <w:lang w:val="pt-BR"/>
              </w:rPr>
              <w:tab/>
              <w:t>28 800 a/h (4 Hz)</w:t>
            </w:r>
          </w:p>
          <w:p w14:paraId="735D4732" w14:textId="77777777" w:rsidR="003E5BCC" w:rsidRPr="003F5FDE"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95959" w:themeColor="text1" w:themeTint="A6"/>
                <w:spacing w:val="2"/>
                <w:sz w:val="18"/>
                <w:szCs w:val="18"/>
                <w:lang w:val="pt-BR"/>
              </w:rPr>
            </w:pPr>
            <w:r w:rsidRPr="003F5FDE">
              <w:rPr>
                <w:rFonts w:asciiTheme="minorHAnsi" w:hAnsiTheme="minorHAnsi" w:cstheme="minorHAnsi"/>
                <w:color w:val="595959" w:themeColor="text1" w:themeTint="A6"/>
                <w:sz w:val="18"/>
                <w:szCs w:val="18"/>
                <w:lang w:val="pt-BR"/>
              </w:rPr>
              <w:tab/>
              <w:t xml:space="preserve">- Rubis : </w:t>
            </w:r>
            <w:r w:rsidRPr="003F5FDE">
              <w:rPr>
                <w:rFonts w:asciiTheme="minorHAnsi" w:hAnsiTheme="minorHAnsi" w:cstheme="minorHAnsi"/>
                <w:color w:val="595959" w:themeColor="text1" w:themeTint="A6"/>
                <w:sz w:val="18"/>
                <w:szCs w:val="18"/>
                <w:lang w:val="pt-BR"/>
              </w:rPr>
              <w:tab/>
            </w:r>
            <w:r w:rsidRPr="003F5FDE">
              <w:rPr>
                <w:rFonts w:asciiTheme="minorHAnsi" w:hAnsiTheme="minorHAnsi" w:cstheme="minorHAnsi"/>
                <w:color w:val="595959" w:themeColor="text1" w:themeTint="A6"/>
                <w:sz w:val="18"/>
                <w:szCs w:val="18"/>
                <w:lang w:val="pt-BR"/>
              </w:rPr>
              <w:tab/>
              <w:t>41</w:t>
            </w:r>
          </w:p>
          <w:p w14:paraId="5C814372" w14:textId="77777777" w:rsidR="003E5BCC" w:rsidRPr="003F5FDE"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95959" w:themeColor="text1" w:themeTint="A6"/>
                <w:sz w:val="18"/>
                <w:szCs w:val="18"/>
              </w:rPr>
            </w:pPr>
            <w:r w:rsidRPr="003F5FDE">
              <w:rPr>
                <w:rFonts w:asciiTheme="minorHAnsi" w:hAnsiTheme="minorHAnsi" w:cstheme="minorHAnsi"/>
                <w:color w:val="595959" w:themeColor="text1" w:themeTint="A6"/>
                <w:sz w:val="18"/>
                <w:szCs w:val="18"/>
                <w:lang w:val="pt-BR"/>
              </w:rPr>
              <w:tab/>
            </w:r>
            <w:r w:rsidRPr="003F5FDE">
              <w:rPr>
                <w:rFonts w:asciiTheme="minorHAnsi" w:hAnsiTheme="minorHAnsi" w:cstheme="minorHAnsi"/>
                <w:color w:val="595959" w:themeColor="text1" w:themeTint="A6"/>
                <w:sz w:val="18"/>
                <w:szCs w:val="18"/>
              </w:rPr>
              <w:t xml:space="preserve">- Remontage : </w:t>
            </w:r>
            <w:r w:rsidRPr="003F5FDE">
              <w:rPr>
                <w:rFonts w:asciiTheme="minorHAnsi" w:hAnsiTheme="minorHAnsi" w:cstheme="minorHAnsi"/>
                <w:color w:val="595959" w:themeColor="text1" w:themeTint="A6"/>
                <w:sz w:val="18"/>
                <w:szCs w:val="18"/>
              </w:rPr>
              <w:tab/>
            </w:r>
            <w:r w:rsidRPr="003F5FDE">
              <w:rPr>
                <w:rFonts w:asciiTheme="minorHAnsi" w:hAnsiTheme="minorHAnsi" w:cstheme="minorHAnsi"/>
                <w:color w:val="595959" w:themeColor="text1" w:themeTint="A6"/>
                <w:sz w:val="18"/>
                <w:szCs w:val="18"/>
              </w:rPr>
              <w:tab/>
              <w:t>manuel</w:t>
            </w:r>
          </w:p>
          <w:p w14:paraId="66055709" w14:textId="77777777" w:rsidR="003E5BCC" w:rsidRPr="003F5FDE"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95959" w:themeColor="text1" w:themeTint="A6"/>
                <w:spacing w:val="2"/>
                <w:sz w:val="18"/>
                <w:szCs w:val="18"/>
              </w:rPr>
            </w:pPr>
            <w:r w:rsidRPr="003F5FDE">
              <w:rPr>
                <w:rFonts w:asciiTheme="minorHAnsi" w:hAnsiTheme="minorHAnsi" w:cstheme="minorHAnsi"/>
                <w:color w:val="595959" w:themeColor="text1" w:themeTint="A6"/>
                <w:sz w:val="18"/>
                <w:szCs w:val="18"/>
              </w:rPr>
              <w:tab/>
              <w:t>- Réserve de marche :</w:t>
            </w:r>
            <w:r w:rsidRPr="003F5FDE">
              <w:rPr>
                <w:rFonts w:asciiTheme="minorHAnsi" w:hAnsiTheme="minorHAnsi" w:cstheme="minorHAnsi"/>
                <w:color w:val="595959" w:themeColor="text1" w:themeTint="A6"/>
              </w:rPr>
              <w:t xml:space="preserve"> </w:t>
            </w:r>
            <w:r w:rsidRPr="003F5FDE">
              <w:rPr>
                <w:rFonts w:asciiTheme="minorHAnsi" w:hAnsiTheme="minorHAnsi" w:cstheme="minorHAnsi"/>
                <w:color w:val="595959" w:themeColor="text1" w:themeTint="A6"/>
                <w:sz w:val="18"/>
                <w:szCs w:val="18"/>
              </w:rPr>
              <w:tab/>
              <w:t xml:space="preserve"> 72 h</w:t>
            </w:r>
          </w:p>
          <w:p w14:paraId="75E8E050" w14:textId="77777777" w:rsidR="003E5BCC" w:rsidRPr="003F5FDE"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95959" w:themeColor="text1" w:themeTint="A6"/>
                <w:sz w:val="18"/>
                <w:szCs w:val="18"/>
              </w:rPr>
            </w:pPr>
            <w:r w:rsidRPr="003F5FDE">
              <w:rPr>
                <w:rFonts w:asciiTheme="minorHAnsi" w:hAnsiTheme="minorHAnsi" w:cstheme="minorHAnsi"/>
                <w:color w:val="595959" w:themeColor="text1" w:themeTint="A6"/>
                <w:sz w:val="18"/>
                <w:szCs w:val="18"/>
              </w:rPr>
              <w:tab/>
              <w:t xml:space="preserve">- Finitions : </w:t>
            </w:r>
            <w:r w:rsidRPr="003F5FDE">
              <w:rPr>
                <w:rFonts w:asciiTheme="minorHAnsi" w:hAnsiTheme="minorHAnsi" w:cstheme="minorHAnsi"/>
                <w:color w:val="595959" w:themeColor="text1" w:themeTint="A6"/>
                <w:sz w:val="18"/>
                <w:szCs w:val="18"/>
              </w:rPr>
              <w:tab/>
            </w:r>
            <w:r w:rsidRPr="003F5FDE">
              <w:rPr>
                <w:rFonts w:asciiTheme="minorHAnsi" w:hAnsiTheme="minorHAnsi" w:cstheme="minorHAnsi"/>
                <w:color w:val="595959" w:themeColor="text1" w:themeTint="A6"/>
                <w:sz w:val="18"/>
                <w:szCs w:val="18"/>
              </w:rPr>
              <w:tab/>
              <w:t>finement sablées et satinées</w:t>
            </w:r>
          </w:p>
          <w:p w14:paraId="01F25A6C" w14:textId="77777777" w:rsidR="003E5BCC" w:rsidRPr="003F5FDE"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95959" w:themeColor="text1" w:themeTint="A6"/>
                <w:sz w:val="18"/>
                <w:szCs w:val="18"/>
                <w:lang w:val="fr-CH"/>
              </w:rPr>
            </w:pPr>
            <w:r w:rsidRPr="003F5FDE">
              <w:rPr>
                <w:rFonts w:asciiTheme="minorHAnsi" w:hAnsiTheme="minorHAnsi" w:cstheme="minorHAnsi"/>
                <w:color w:val="595959" w:themeColor="text1" w:themeTint="A6"/>
                <w:sz w:val="18"/>
                <w:szCs w:val="18"/>
              </w:rPr>
              <w:tab/>
              <w:t xml:space="preserve">- Revêtement : </w:t>
            </w:r>
            <w:r w:rsidRPr="003F5FDE">
              <w:rPr>
                <w:rFonts w:asciiTheme="minorHAnsi" w:hAnsiTheme="minorHAnsi" w:cstheme="minorHAnsi"/>
                <w:color w:val="595959" w:themeColor="text1" w:themeTint="A6"/>
                <w:sz w:val="18"/>
                <w:szCs w:val="18"/>
              </w:rPr>
              <w:tab/>
            </w:r>
            <w:r w:rsidRPr="003F5FDE">
              <w:rPr>
                <w:rFonts w:asciiTheme="minorHAnsi" w:hAnsiTheme="minorHAnsi" w:cstheme="minorHAnsi"/>
                <w:color w:val="595959" w:themeColor="text1" w:themeTint="A6"/>
                <w:sz w:val="18"/>
                <w:szCs w:val="18"/>
              </w:rPr>
              <w:tab/>
              <w:t>noir et argent</w:t>
            </w:r>
          </w:p>
        </w:tc>
        <w:tc>
          <w:tcPr>
            <w:tcW w:w="4678" w:type="dxa"/>
          </w:tcPr>
          <w:p w14:paraId="4983905D" w14:textId="77777777" w:rsidR="003E5BCC" w:rsidRPr="003F5FDE"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95959" w:themeColor="text1" w:themeTint="A6"/>
                <w:spacing w:val="14"/>
                <w:sz w:val="46"/>
                <w:szCs w:val="46"/>
              </w:rPr>
            </w:pPr>
            <w:r w:rsidRPr="003F5FDE">
              <w:rPr>
                <w:rFonts w:asciiTheme="minorHAnsi" w:hAnsiTheme="minorHAnsi" w:cstheme="minorHAnsi"/>
                <w:caps/>
                <w:color w:val="595959" w:themeColor="text1" w:themeTint="A6"/>
                <w:sz w:val="46"/>
              </w:rPr>
              <w:t>Fonctions</w:t>
            </w:r>
          </w:p>
          <w:p w14:paraId="5746234B" w14:textId="77777777" w:rsidR="003E5BCC" w:rsidRPr="003F5FDE"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95959" w:themeColor="text1" w:themeTint="A6"/>
                <w:spacing w:val="2"/>
                <w:sz w:val="18"/>
                <w:szCs w:val="18"/>
              </w:rPr>
            </w:pPr>
            <w:r w:rsidRPr="003F5FDE">
              <w:rPr>
                <w:rFonts w:asciiTheme="minorHAnsi" w:hAnsiTheme="minorHAnsi" w:cstheme="minorHAnsi"/>
                <w:color w:val="595959" w:themeColor="text1" w:themeTint="A6"/>
                <w:sz w:val="18"/>
                <w:szCs w:val="18"/>
              </w:rPr>
              <w:tab/>
              <w:t>- Indication fluidique rétrograde des heures</w:t>
            </w:r>
          </w:p>
          <w:p w14:paraId="38C4C71E" w14:textId="77777777" w:rsidR="003E5BCC" w:rsidRPr="003F5FDE"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95959" w:themeColor="text1" w:themeTint="A6"/>
                <w:sz w:val="18"/>
                <w:szCs w:val="18"/>
              </w:rPr>
            </w:pPr>
            <w:r w:rsidRPr="003F5FDE">
              <w:rPr>
                <w:rFonts w:asciiTheme="minorHAnsi" w:hAnsiTheme="minorHAnsi" w:cstheme="minorHAnsi"/>
                <w:color w:val="595959" w:themeColor="text1" w:themeTint="A6"/>
                <w:sz w:val="18"/>
                <w:szCs w:val="18"/>
              </w:rPr>
              <w:tab/>
              <w:t>- Aiguille des minutes centrale</w:t>
            </w:r>
          </w:p>
          <w:p w14:paraId="70179FB0" w14:textId="77777777" w:rsidR="003E5BCC" w:rsidRPr="003F5FDE"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95959" w:themeColor="text1" w:themeTint="A6"/>
                <w:spacing w:val="2"/>
                <w:sz w:val="18"/>
                <w:szCs w:val="18"/>
              </w:rPr>
            </w:pPr>
            <w:r w:rsidRPr="003F5FDE">
              <w:rPr>
                <w:rFonts w:asciiTheme="minorHAnsi" w:hAnsiTheme="minorHAnsi" w:cstheme="minorHAnsi"/>
                <w:color w:val="595959" w:themeColor="text1" w:themeTint="A6"/>
                <w:sz w:val="18"/>
                <w:szCs w:val="18"/>
              </w:rPr>
              <w:tab/>
              <w:t>- Aiguille de la réserve de marche</w:t>
            </w:r>
          </w:p>
          <w:p w14:paraId="55562251" w14:textId="77777777" w:rsidR="003E5BCC" w:rsidRPr="003F5FDE"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95959" w:themeColor="text1" w:themeTint="A6"/>
                <w:spacing w:val="2"/>
                <w:sz w:val="16"/>
                <w:szCs w:val="16"/>
              </w:rPr>
            </w:pPr>
          </w:p>
          <w:p w14:paraId="646F4F2C" w14:textId="77777777" w:rsidR="003E5BCC" w:rsidRPr="003F5FDE"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95959" w:themeColor="text1" w:themeTint="A6"/>
                <w:spacing w:val="14"/>
                <w:sz w:val="46"/>
                <w:szCs w:val="46"/>
              </w:rPr>
            </w:pPr>
            <w:r w:rsidRPr="003F5FDE">
              <w:rPr>
                <w:rFonts w:asciiTheme="minorHAnsi" w:hAnsiTheme="minorHAnsi" w:cstheme="minorHAnsi"/>
                <w:caps/>
                <w:color w:val="595959" w:themeColor="text1" w:themeTint="A6"/>
                <w:sz w:val="46"/>
              </w:rPr>
              <w:t>Aiguilles</w:t>
            </w:r>
          </w:p>
          <w:p w14:paraId="1D3D2B58" w14:textId="77777777" w:rsidR="003E5BCC" w:rsidRPr="002C018C"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rPr>
            </w:pPr>
            <w:r w:rsidRPr="003F5FDE">
              <w:rPr>
                <w:rFonts w:asciiTheme="minorHAnsi" w:hAnsiTheme="minorHAnsi" w:cstheme="minorHAnsi"/>
                <w:color w:val="595959" w:themeColor="text1" w:themeTint="A6"/>
                <w:sz w:val="20"/>
              </w:rPr>
              <w:tab/>
            </w:r>
            <w:r w:rsidRPr="003F5FDE">
              <w:rPr>
                <w:rFonts w:asciiTheme="minorHAnsi" w:hAnsiTheme="minorHAnsi" w:cstheme="minorHAnsi"/>
                <w:color w:val="595959" w:themeColor="text1" w:themeTint="A6"/>
                <w:sz w:val="18"/>
                <w:szCs w:val="18"/>
              </w:rPr>
              <w:t xml:space="preserve">- </w:t>
            </w:r>
            <w:r w:rsidRPr="002C018C">
              <w:rPr>
                <w:rFonts w:asciiTheme="minorHAnsi" w:hAnsiTheme="minorHAnsi" w:cstheme="minorHAnsi"/>
                <w:color w:val="5F5D5E"/>
                <w:sz w:val="18"/>
                <w:szCs w:val="18"/>
              </w:rPr>
              <w:t xml:space="preserve">Aiguille des minutes </w:t>
            </w:r>
            <w:r w:rsidRPr="002C018C">
              <w:rPr>
                <w:rFonts w:asciiTheme="minorHAnsi" w:hAnsiTheme="minorHAnsi" w:cstheme="minorHAnsi"/>
                <w:color w:val="5F5D5E"/>
                <w:sz w:val="18"/>
                <w:szCs w:val="18"/>
                <w:lang w:val="fr-CH"/>
              </w:rPr>
              <w:t>revêtement rhodium</w:t>
            </w:r>
            <w:r w:rsidRPr="002C018C">
              <w:rPr>
                <w:rFonts w:asciiTheme="minorHAnsi" w:hAnsiTheme="minorHAnsi" w:cstheme="minorHAnsi"/>
                <w:color w:val="5F5D5E"/>
                <w:sz w:val="18"/>
                <w:szCs w:val="18"/>
              </w:rPr>
              <w:t>, SLN blanc</w:t>
            </w:r>
          </w:p>
          <w:p w14:paraId="4EB49912" w14:textId="77777777" w:rsidR="003E5BCC" w:rsidRPr="002C018C"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rPr>
            </w:pPr>
            <w:r w:rsidRPr="002C018C">
              <w:rPr>
                <w:rFonts w:asciiTheme="minorHAnsi" w:hAnsiTheme="minorHAnsi" w:cstheme="minorHAnsi"/>
                <w:color w:val="5F5D5E"/>
                <w:sz w:val="18"/>
                <w:szCs w:val="18"/>
              </w:rPr>
              <w:tab/>
              <w:t xml:space="preserve">- Aiguille réserve de marche </w:t>
            </w:r>
            <w:r w:rsidRPr="002C018C">
              <w:rPr>
                <w:rFonts w:asciiTheme="minorHAnsi" w:hAnsiTheme="minorHAnsi" w:cstheme="minorHAnsi"/>
                <w:color w:val="5F5D5E"/>
                <w:sz w:val="18"/>
                <w:szCs w:val="18"/>
                <w:lang w:val="fr-CH"/>
              </w:rPr>
              <w:t>revêtement rhodium,</w:t>
            </w:r>
            <w:r w:rsidRPr="002C018C">
              <w:rPr>
                <w:rFonts w:asciiTheme="minorHAnsi" w:hAnsiTheme="minorHAnsi" w:cstheme="minorHAnsi"/>
                <w:color w:val="5F5D5E"/>
                <w:sz w:val="18"/>
                <w:szCs w:val="18"/>
                <w:lang w:val="fr-CH"/>
              </w:rPr>
              <w:br/>
              <w:t xml:space="preserve">   </w:t>
            </w:r>
            <w:r w:rsidRPr="002C018C">
              <w:rPr>
                <w:rFonts w:asciiTheme="minorHAnsi" w:hAnsiTheme="minorHAnsi" w:cstheme="minorHAnsi"/>
                <w:color w:val="5F5D5E"/>
                <w:sz w:val="18"/>
                <w:szCs w:val="18"/>
              </w:rPr>
              <w:t>SLN blanc</w:t>
            </w:r>
          </w:p>
          <w:p w14:paraId="01613A09" w14:textId="77777777" w:rsidR="003E5BCC" w:rsidRPr="003F5FDE"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95959" w:themeColor="text1" w:themeTint="A6"/>
                <w:spacing w:val="14"/>
                <w:sz w:val="46"/>
                <w:szCs w:val="46"/>
              </w:rPr>
            </w:pPr>
            <w:r w:rsidRPr="003F5FDE">
              <w:rPr>
                <w:rFonts w:asciiTheme="minorHAnsi" w:hAnsiTheme="minorHAnsi" w:cstheme="minorHAnsi"/>
                <w:caps/>
                <w:color w:val="595959" w:themeColor="text1" w:themeTint="A6"/>
                <w:sz w:val="46"/>
              </w:rPr>
              <w:t>Bracelets</w:t>
            </w:r>
          </w:p>
          <w:p w14:paraId="09FC0D5E" w14:textId="77777777" w:rsidR="003E5BCC" w:rsidRPr="003F5FDE"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95959" w:themeColor="text1" w:themeTint="A6"/>
                <w:spacing w:val="4"/>
                <w:sz w:val="18"/>
                <w:szCs w:val="18"/>
              </w:rPr>
            </w:pPr>
            <w:r w:rsidRPr="003F5FDE">
              <w:rPr>
                <w:rFonts w:asciiTheme="minorHAnsi" w:hAnsiTheme="minorHAnsi" w:cstheme="minorHAnsi"/>
                <w:color w:val="595959" w:themeColor="text1" w:themeTint="A6"/>
                <w:sz w:val="18"/>
                <w:szCs w:val="18"/>
              </w:rPr>
              <w:tab/>
              <w:t>- Bracelet en caoutchouc noir</w:t>
            </w:r>
          </w:p>
          <w:p w14:paraId="25997511" w14:textId="55EA8D38" w:rsidR="003E5BCC" w:rsidRPr="003F5FDE"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95959" w:themeColor="text1" w:themeTint="A6"/>
                <w:spacing w:val="4"/>
                <w:sz w:val="18"/>
                <w:szCs w:val="18"/>
              </w:rPr>
            </w:pPr>
            <w:r w:rsidRPr="003F5FDE">
              <w:rPr>
                <w:rFonts w:asciiTheme="minorHAnsi" w:hAnsiTheme="minorHAnsi" w:cstheme="minorHAnsi"/>
                <w:color w:val="595959" w:themeColor="text1" w:themeTint="A6"/>
                <w:sz w:val="18"/>
                <w:szCs w:val="18"/>
              </w:rPr>
              <w:tab/>
              <w:t xml:space="preserve">- Bracelet en caoutchouc </w:t>
            </w:r>
            <w:r>
              <w:rPr>
                <w:rFonts w:asciiTheme="minorHAnsi" w:hAnsiTheme="minorHAnsi" w:cstheme="minorHAnsi"/>
                <w:color w:val="595959" w:themeColor="text1" w:themeTint="A6"/>
                <w:sz w:val="18"/>
                <w:szCs w:val="18"/>
              </w:rPr>
              <w:t>vert</w:t>
            </w:r>
          </w:p>
          <w:p w14:paraId="0B2CC8B6" w14:textId="77777777" w:rsidR="003E5BCC" w:rsidRPr="003F5FDE"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95959" w:themeColor="text1" w:themeTint="A6"/>
                <w:spacing w:val="5"/>
                <w:sz w:val="16"/>
                <w:szCs w:val="16"/>
              </w:rPr>
            </w:pPr>
          </w:p>
          <w:p w14:paraId="501C9A70" w14:textId="77777777" w:rsidR="003E5BCC" w:rsidRPr="003F5FDE"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95959" w:themeColor="text1" w:themeTint="A6"/>
                <w:spacing w:val="14"/>
                <w:sz w:val="46"/>
                <w:szCs w:val="46"/>
              </w:rPr>
            </w:pPr>
            <w:r w:rsidRPr="003F5FDE">
              <w:rPr>
                <w:rFonts w:asciiTheme="minorHAnsi" w:hAnsiTheme="minorHAnsi" w:cstheme="minorHAnsi"/>
                <w:caps/>
                <w:color w:val="595959" w:themeColor="text1" w:themeTint="A6"/>
                <w:sz w:val="46"/>
              </w:rPr>
              <w:t>Fermoir</w:t>
            </w:r>
          </w:p>
          <w:p w14:paraId="745D923D" w14:textId="77777777" w:rsidR="003E5BCC" w:rsidRPr="003F5FDE"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95959" w:themeColor="text1" w:themeTint="A6"/>
                <w:spacing w:val="2"/>
                <w:sz w:val="18"/>
                <w:szCs w:val="18"/>
              </w:rPr>
            </w:pPr>
            <w:r w:rsidRPr="003F5FDE">
              <w:rPr>
                <w:rFonts w:asciiTheme="minorHAnsi" w:hAnsiTheme="minorHAnsi" w:cstheme="minorHAnsi"/>
                <w:color w:val="595959" w:themeColor="text1" w:themeTint="A6"/>
                <w:sz w:val="20"/>
              </w:rPr>
              <w:tab/>
            </w:r>
            <w:r w:rsidRPr="003F5FDE">
              <w:rPr>
                <w:rFonts w:asciiTheme="minorHAnsi" w:hAnsiTheme="minorHAnsi" w:cstheme="minorHAnsi"/>
                <w:color w:val="595959" w:themeColor="text1" w:themeTint="A6"/>
                <w:sz w:val="18"/>
                <w:szCs w:val="18"/>
              </w:rPr>
              <w:t>- Boucle ardillon en titane</w:t>
            </w:r>
          </w:p>
          <w:p w14:paraId="44C024B2" w14:textId="77777777" w:rsidR="003E5BCC" w:rsidRPr="003F5FDE"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95959" w:themeColor="text1" w:themeTint="A6"/>
                <w:sz w:val="18"/>
                <w:szCs w:val="18"/>
              </w:rPr>
            </w:pPr>
            <w:r w:rsidRPr="003F5FDE">
              <w:rPr>
                <w:rFonts w:asciiTheme="minorHAnsi" w:hAnsiTheme="minorHAnsi" w:cstheme="minorHAnsi"/>
                <w:color w:val="595959" w:themeColor="text1" w:themeTint="A6"/>
                <w:sz w:val="18"/>
                <w:szCs w:val="18"/>
              </w:rPr>
              <w:tab/>
              <w:t>- Finitions satinées et sablées</w:t>
            </w:r>
          </w:p>
          <w:p w14:paraId="1A4CA84B" w14:textId="77777777" w:rsidR="003E5BCC" w:rsidRPr="003F5FDE"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95959" w:themeColor="text1" w:themeTint="A6"/>
                <w:sz w:val="14"/>
                <w:szCs w:val="14"/>
              </w:rPr>
            </w:pPr>
          </w:p>
          <w:p w14:paraId="09E100BE" w14:textId="77777777" w:rsidR="003E5BCC" w:rsidRPr="003F5FDE"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95959" w:themeColor="text1" w:themeTint="A6"/>
                <w:spacing w:val="14"/>
                <w:sz w:val="46"/>
                <w:szCs w:val="46"/>
              </w:rPr>
            </w:pPr>
            <w:r w:rsidRPr="003F5FDE">
              <w:rPr>
                <w:rFonts w:asciiTheme="minorHAnsi" w:hAnsiTheme="minorHAnsi" w:cstheme="minorHAnsi"/>
                <w:caps/>
                <w:color w:val="595959" w:themeColor="text1" w:themeTint="A6"/>
                <w:sz w:val="46"/>
              </w:rPr>
              <w:t>Dimensions</w:t>
            </w:r>
          </w:p>
          <w:p w14:paraId="17E6350B" w14:textId="77777777" w:rsidR="003E5BCC" w:rsidRPr="003F5FDE"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95959" w:themeColor="text1" w:themeTint="A6"/>
                <w:spacing w:val="2"/>
                <w:sz w:val="18"/>
                <w:szCs w:val="18"/>
              </w:rPr>
            </w:pPr>
            <w:r w:rsidRPr="003F5FDE">
              <w:rPr>
                <w:rFonts w:asciiTheme="minorHAnsi" w:hAnsiTheme="minorHAnsi" w:cstheme="minorHAnsi"/>
                <w:color w:val="595959" w:themeColor="text1" w:themeTint="A6"/>
                <w:sz w:val="18"/>
                <w:szCs w:val="18"/>
              </w:rPr>
              <w:tab/>
              <w:t xml:space="preserve">- Largeur : </w:t>
            </w:r>
            <w:r w:rsidRPr="003F5FDE">
              <w:rPr>
                <w:rFonts w:asciiTheme="minorHAnsi" w:hAnsiTheme="minorHAnsi" w:cstheme="minorHAnsi"/>
                <w:color w:val="595959" w:themeColor="text1" w:themeTint="A6"/>
                <w:sz w:val="18"/>
                <w:szCs w:val="18"/>
              </w:rPr>
              <w:tab/>
              <w:t>45,30 mm</w:t>
            </w:r>
          </w:p>
          <w:p w14:paraId="758DAD6D" w14:textId="77777777" w:rsidR="003E5BCC" w:rsidRPr="003F5FDE"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95959" w:themeColor="text1" w:themeTint="A6"/>
                <w:spacing w:val="2"/>
                <w:sz w:val="18"/>
                <w:szCs w:val="18"/>
              </w:rPr>
            </w:pPr>
            <w:r w:rsidRPr="003F5FDE">
              <w:rPr>
                <w:rFonts w:asciiTheme="minorHAnsi" w:hAnsiTheme="minorHAnsi" w:cstheme="minorHAnsi"/>
                <w:color w:val="595959" w:themeColor="text1" w:themeTint="A6"/>
                <w:sz w:val="18"/>
                <w:szCs w:val="18"/>
              </w:rPr>
              <w:tab/>
              <w:t xml:space="preserve">- Longueur : </w:t>
            </w:r>
            <w:r w:rsidRPr="003F5FDE">
              <w:rPr>
                <w:rFonts w:asciiTheme="minorHAnsi" w:hAnsiTheme="minorHAnsi" w:cstheme="minorHAnsi"/>
                <w:color w:val="595959" w:themeColor="text1" w:themeTint="A6"/>
                <w:sz w:val="18"/>
                <w:szCs w:val="18"/>
              </w:rPr>
              <w:tab/>
              <w:t>46,30 mm</w:t>
            </w:r>
          </w:p>
          <w:p w14:paraId="574324E9" w14:textId="77777777" w:rsidR="003E5BCC" w:rsidRPr="003F5FDE"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95959" w:themeColor="text1" w:themeTint="A6"/>
                <w:spacing w:val="2"/>
                <w:sz w:val="18"/>
                <w:szCs w:val="18"/>
                <w:lang w:val="fr-CH"/>
              </w:rPr>
            </w:pPr>
            <w:r w:rsidRPr="003F5FDE">
              <w:rPr>
                <w:rFonts w:asciiTheme="minorHAnsi" w:hAnsiTheme="minorHAnsi" w:cstheme="minorHAnsi"/>
                <w:color w:val="595959" w:themeColor="text1" w:themeTint="A6"/>
                <w:sz w:val="18"/>
                <w:szCs w:val="18"/>
              </w:rPr>
              <w:tab/>
              <w:t xml:space="preserve">- Épaisseur : </w:t>
            </w:r>
            <w:r w:rsidRPr="003F5FDE">
              <w:rPr>
                <w:rFonts w:asciiTheme="minorHAnsi" w:hAnsiTheme="minorHAnsi" w:cstheme="minorHAnsi"/>
                <w:color w:val="595959" w:themeColor="text1" w:themeTint="A6"/>
                <w:sz w:val="18"/>
                <w:szCs w:val="18"/>
              </w:rPr>
              <w:tab/>
              <w:t>17,20 mm</w:t>
            </w:r>
          </w:p>
        </w:tc>
      </w:tr>
    </w:tbl>
    <w:p w14:paraId="02C8EB23" w14:textId="77777777" w:rsidR="003E5BCC" w:rsidRPr="00AC0591" w:rsidRDefault="003E5BCC" w:rsidP="003E5BCC">
      <w:pPr>
        <w:pStyle w:val="Paragraphestandard"/>
        <w:jc w:val="both"/>
        <w:rPr>
          <w:rFonts w:ascii="Calibri" w:hAnsi="Calibri" w:cs="Calibri"/>
          <w:caps/>
          <w:color w:val="FFFFFF" w:themeColor="background1"/>
          <w:spacing w:val="12"/>
          <w:sz w:val="44"/>
          <w:szCs w:val="44"/>
        </w:rPr>
      </w:pPr>
      <w:r w:rsidRPr="00262202">
        <w:rPr>
          <w:rFonts w:ascii="Calibri" w:eastAsia="Times New Roman" w:hAnsi="Calibri" w:cs="Calibri"/>
          <w:bCs/>
          <w:i/>
          <w:iCs/>
          <w:color w:val="FFFFFF" w:themeColor="background1"/>
          <w:lang w:val="fr-CH" w:eastAsia="fr-FR"/>
        </w:rPr>
        <w:br w:type="page"/>
      </w:r>
      <w:r w:rsidRPr="00AC0591">
        <w:rPr>
          <w:rFonts w:ascii="Gotham" w:hAnsi="Gotham"/>
          <w:caps/>
          <w:noProof/>
          <w:color w:val="FFFFFF" w:themeColor="background1"/>
        </w:rPr>
        <w:lastRenderedPageBreak/>
        <w:drawing>
          <wp:anchor distT="0" distB="0" distL="114300" distR="114300" simplePos="0" relativeHeight="251664384" behindDoc="1" locked="0" layoutInCell="1" allowOverlap="1" wp14:anchorId="628F21B1" wp14:editId="280C7CE9">
            <wp:simplePos x="0" y="0"/>
            <wp:positionH relativeFrom="page">
              <wp:posOffset>17253</wp:posOffset>
            </wp:positionH>
            <wp:positionV relativeFrom="page">
              <wp:posOffset>0</wp:posOffset>
            </wp:positionV>
            <wp:extent cx="7556500" cy="1302384"/>
            <wp:effectExtent l="0" t="0" r="0" b="0"/>
            <wp:wrapNone/>
            <wp:docPr id="712745358" name="Image 1" descr="Une image contenant capture d’écran, noir, flo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45358" name="Image 1" descr="Une image contenant capture d’écran, noir, flou&#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6500" cy="1302384"/>
                    </a:xfrm>
                    <a:prstGeom prst="rect">
                      <a:avLst/>
                    </a:prstGeom>
                  </pic:spPr>
                </pic:pic>
              </a:graphicData>
            </a:graphic>
            <wp14:sizeRelH relativeFrom="page">
              <wp14:pctWidth>0</wp14:pctWidth>
            </wp14:sizeRelH>
            <wp14:sizeRelV relativeFrom="page">
              <wp14:pctHeight>0</wp14:pctHeight>
            </wp14:sizeRelV>
          </wp:anchor>
        </w:drawing>
      </w:r>
      <w:r w:rsidRPr="00AC0591">
        <w:rPr>
          <w:rFonts w:ascii="Gotham" w:hAnsi="Gotham"/>
          <w:caps/>
          <w:noProof/>
          <w:color w:val="FFFFFF" w:themeColor="background1"/>
        </w:rPr>
        <w:drawing>
          <wp:anchor distT="0" distB="0" distL="114300" distR="114300" simplePos="0" relativeHeight="251660288" behindDoc="1" locked="0" layoutInCell="1" allowOverlap="1" wp14:anchorId="0220C8EB" wp14:editId="3EC8A3C8">
            <wp:simplePos x="0" y="0"/>
            <wp:positionH relativeFrom="page">
              <wp:align>right</wp:align>
            </wp:positionH>
            <wp:positionV relativeFrom="page">
              <wp:align>top</wp:align>
            </wp:positionV>
            <wp:extent cx="7537136" cy="1302589"/>
            <wp:effectExtent l="0" t="0" r="6985" b="0"/>
            <wp:wrapNone/>
            <wp:docPr id="1143460716" name="Image 1" descr="Une image contenant Beig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22180" name="Image 1" descr="Une image contenant Beige, capture d’écran&#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37136" cy="1302589"/>
                    </a:xfrm>
                    <a:prstGeom prst="rect">
                      <a:avLst/>
                    </a:prstGeom>
                  </pic:spPr>
                </pic:pic>
              </a:graphicData>
            </a:graphic>
            <wp14:sizeRelH relativeFrom="page">
              <wp14:pctWidth>0</wp14:pctWidth>
            </wp14:sizeRelH>
            <wp14:sizeRelV relativeFrom="page">
              <wp14:pctHeight>0</wp14:pctHeight>
            </wp14:sizeRelV>
          </wp:anchor>
        </w:drawing>
      </w:r>
      <w:r w:rsidRPr="00AC0591">
        <w:rPr>
          <w:rFonts w:ascii="Gotham" w:hAnsi="Gotham"/>
          <w:caps/>
          <w:noProof/>
          <w:color w:val="FFFFFF" w:themeColor="background1"/>
        </w:rPr>
        <w:drawing>
          <wp:anchor distT="0" distB="0" distL="114300" distR="114300" simplePos="0" relativeHeight="251661312" behindDoc="1" locked="0" layoutInCell="1" allowOverlap="1" wp14:anchorId="32400348" wp14:editId="5CCAA08B">
            <wp:simplePos x="0" y="0"/>
            <wp:positionH relativeFrom="page">
              <wp:posOffset>17253</wp:posOffset>
            </wp:positionH>
            <wp:positionV relativeFrom="page">
              <wp:align>top</wp:align>
            </wp:positionV>
            <wp:extent cx="7537136" cy="1302589"/>
            <wp:effectExtent l="0" t="0" r="6985" b="0"/>
            <wp:wrapNone/>
            <wp:docPr id="473093735" name="Image 1" descr="Une image contenant Beig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22180" name="Image 1" descr="Une image contenant Beige, capture d’écran&#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37136" cy="1302589"/>
                    </a:xfrm>
                    <a:prstGeom prst="rect">
                      <a:avLst/>
                    </a:prstGeom>
                  </pic:spPr>
                </pic:pic>
              </a:graphicData>
            </a:graphic>
            <wp14:sizeRelH relativeFrom="page">
              <wp14:pctWidth>0</wp14:pctWidth>
            </wp14:sizeRelH>
            <wp14:sizeRelV relativeFrom="page">
              <wp14:pctHeight>0</wp14:pctHeight>
            </wp14:sizeRelV>
          </wp:anchor>
        </w:drawing>
      </w:r>
      <w:r w:rsidRPr="00AC0591">
        <w:rPr>
          <w:rFonts w:ascii="Calibri" w:hAnsi="Calibri" w:cs="Calibri"/>
          <w:caps/>
          <w:color w:val="FFFFFF" w:themeColor="background1"/>
          <w:spacing w:val="12"/>
          <w:sz w:val="44"/>
          <w:szCs w:val="44"/>
        </w:rPr>
        <w:t>sp</w:t>
      </w:r>
      <w:r>
        <w:rPr>
          <w:rFonts w:ascii="Calibri" w:hAnsi="Calibri" w:cs="Calibri"/>
          <w:caps/>
          <w:color w:val="FFFFFF" w:themeColor="background1"/>
          <w:spacing w:val="12"/>
          <w:sz w:val="44"/>
          <w:szCs w:val="44"/>
        </w:rPr>
        <w:t>é</w:t>
      </w:r>
      <w:r w:rsidRPr="00AC0591">
        <w:rPr>
          <w:rFonts w:ascii="Calibri" w:hAnsi="Calibri" w:cs="Calibri"/>
          <w:caps/>
          <w:color w:val="FFFFFF" w:themeColor="background1"/>
          <w:spacing w:val="12"/>
          <w:sz w:val="44"/>
          <w:szCs w:val="44"/>
        </w:rPr>
        <w:t>cifications</w:t>
      </w:r>
      <w:r>
        <w:rPr>
          <w:rFonts w:ascii="Calibri" w:hAnsi="Calibri" w:cs="Calibri"/>
          <w:caps/>
          <w:color w:val="FFFFFF" w:themeColor="background1"/>
          <w:spacing w:val="12"/>
          <w:sz w:val="44"/>
          <w:szCs w:val="44"/>
        </w:rPr>
        <w:t xml:space="preserve"> techniques</w:t>
      </w:r>
    </w:p>
    <w:p w14:paraId="70F15CBA" w14:textId="77777777" w:rsidR="003E5BCC" w:rsidRPr="00AC0591" w:rsidRDefault="003E5BCC" w:rsidP="003E5BCC">
      <w:pPr>
        <w:jc w:val="both"/>
        <w:rPr>
          <w:rFonts w:cstheme="minorHAnsi"/>
          <w:color w:val="3B3838" w:themeColor="background2" w:themeShade="40"/>
        </w:rPr>
      </w:pP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3"/>
        <w:gridCol w:w="1847"/>
        <w:gridCol w:w="4678"/>
      </w:tblGrid>
      <w:tr w:rsidR="003E5BCC" w:rsidRPr="00AC0591" w14:paraId="321FA3E8" w14:textId="77777777" w:rsidTr="004D0CC1">
        <w:trPr>
          <w:trHeight w:val="2139"/>
        </w:trPr>
        <w:tc>
          <w:tcPr>
            <w:tcW w:w="2973" w:type="dxa"/>
          </w:tcPr>
          <w:p w14:paraId="767F428E" w14:textId="77777777" w:rsidR="003E5BCC" w:rsidRPr="00AC0591" w:rsidRDefault="003E5BCC" w:rsidP="004D0CC1">
            <w:pPr>
              <w:jc w:val="both"/>
              <w:rPr>
                <w:rFonts w:cstheme="minorHAnsi"/>
                <w:color w:val="3B3838" w:themeColor="background2" w:themeShade="40"/>
              </w:rPr>
            </w:pPr>
            <w:r w:rsidRPr="00AC0591">
              <w:rPr>
                <w:rFonts w:cstheme="minorHAnsi"/>
                <w:noProof/>
                <w:color w:val="3B3838" w:themeColor="background2" w:themeShade="40"/>
                <w:lang w:eastAsia="fr-FR"/>
              </w:rPr>
              <w:drawing>
                <wp:inline distT="0" distB="0" distL="0" distR="0" wp14:anchorId="647DE7F5" wp14:editId="74BEBC31">
                  <wp:extent cx="1493684" cy="2224312"/>
                  <wp:effectExtent l="0" t="0" r="0" b="5080"/>
                  <wp:docPr id="2086570806" name="Image 1" descr="Une image contenant horloge, regarder, Montre analogique, Instrument de mesu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570806" name="Image 1" descr="Une image contenant horloge, regarder, Montre analogique, Instrument de mesure&#10;&#10;Description générée automatiquement"/>
                          <pic:cNvPicPr>
                            <a:picLocks noChangeAspect="1" noChangeArrowheads="1"/>
                          </pic:cNvPicPr>
                        </pic:nvPicPr>
                        <pic:blipFill>
                          <a:blip r:embed="rId15" cstate="print">
                            <a:extLst>
                              <a:ext uri="{28A0092B-C50C-407E-A947-70E740481C1C}">
                                <a14:useLocalDpi xmlns:a14="http://schemas.microsoft.com/office/drawing/2010/main" val="0"/>
                              </a:ext>
                            </a:extLst>
                          </a:blip>
                          <a:srcRect l="8030" r="8030"/>
                          <a:stretch>
                            <a:fillRect/>
                          </a:stretch>
                        </pic:blipFill>
                        <pic:spPr bwMode="auto">
                          <a:xfrm>
                            <a:off x="0" y="0"/>
                            <a:ext cx="1493684" cy="22243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5" w:type="dxa"/>
            <w:gridSpan w:val="2"/>
          </w:tcPr>
          <w:p w14:paraId="0B294397" w14:textId="77777777" w:rsidR="003E5BCC" w:rsidRPr="003F5FDE" w:rsidRDefault="003E5BCC" w:rsidP="004D0CC1">
            <w:pPr>
              <w:pStyle w:val="Paragraphestandard"/>
              <w:tabs>
                <w:tab w:val="left" w:pos="660"/>
              </w:tabs>
              <w:suppressAutoHyphens/>
              <w:spacing w:after="80" w:line="240" w:lineRule="auto"/>
              <w:jc w:val="both"/>
              <w:rPr>
                <w:rFonts w:asciiTheme="minorHAnsi" w:hAnsiTheme="minorHAnsi" w:cstheme="minorHAnsi"/>
                <w:color w:val="595959" w:themeColor="text1" w:themeTint="A6"/>
                <w:spacing w:val="7"/>
                <w:lang w:val="fr-CH"/>
              </w:rPr>
            </w:pPr>
            <w:r w:rsidRPr="003F5FDE">
              <w:rPr>
                <w:rFonts w:asciiTheme="minorHAnsi" w:hAnsiTheme="minorHAnsi" w:cstheme="minorHAnsi"/>
                <w:caps/>
                <w:color w:val="595959" w:themeColor="text1" w:themeTint="A6"/>
                <w:lang w:val="fr-CH"/>
              </w:rPr>
              <w:t>Modèle</w:t>
            </w:r>
          </w:p>
          <w:p w14:paraId="4912B107" w14:textId="18E193C5" w:rsidR="003E5BCC" w:rsidRPr="003F5FDE" w:rsidRDefault="003E5BCC" w:rsidP="004D0CC1">
            <w:pPr>
              <w:pStyle w:val="Paragraphestandard"/>
              <w:tabs>
                <w:tab w:val="left" w:pos="660"/>
              </w:tabs>
              <w:suppressAutoHyphens/>
              <w:spacing w:after="80" w:line="240" w:lineRule="auto"/>
              <w:rPr>
                <w:rFonts w:ascii="Calibri" w:hAnsi="Calibri" w:cs="Calibri"/>
                <w:b/>
                <w:bCs/>
                <w:color w:val="595959" w:themeColor="text1" w:themeTint="A6"/>
                <w:sz w:val="50"/>
                <w:lang w:val="fr-CH"/>
              </w:rPr>
            </w:pPr>
            <w:r w:rsidRPr="003F5FDE">
              <w:rPr>
                <w:rFonts w:ascii="Calibri" w:hAnsi="Calibri" w:cs="Calibri"/>
                <w:b/>
                <w:bCs/>
                <w:color w:val="595959" w:themeColor="text1" w:themeTint="A6"/>
                <w:sz w:val="50"/>
                <w:lang w:val="fr-CH"/>
              </w:rPr>
              <w:t xml:space="preserve">T1 Titane </w:t>
            </w:r>
            <w:r>
              <w:rPr>
                <w:rFonts w:ascii="Calibri" w:hAnsi="Calibri" w:cs="Calibri"/>
                <w:b/>
                <w:bCs/>
                <w:color w:val="595959" w:themeColor="text1" w:themeTint="A6"/>
                <w:sz w:val="50"/>
                <w:lang w:val="fr-CH"/>
              </w:rPr>
              <w:t>Violet</w:t>
            </w:r>
            <w:r w:rsidR="00565090">
              <w:rPr>
                <w:rFonts w:ascii="Calibri" w:hAnsi="Calibri" w:cs="Calibri"/>
                <w:b/>
                <w:bCs/>
                <w:color w:val="595959" w:themeColor="text1" w:themeTint="A6"/>
                <w:sz w:val="50"/>
                <w:lang w:val="fr-CH"/>
              </w:rPr>
              <w:br/>
            </w:r>
            <w:r w:rsidR="00565090" w:rsidRPr="002F611E">
              <w:rPr>
                <w:rFonts w:ascii="Calibri" w:hAnsi="Calibri" w:cs="Calibri"/>
                <w:b/>
                <w:bCs/>
                <w:color w:val="595959" w:themeColor="text1" w:themeTint="A6"/>
                <w:sz w:val="50"/>
                <w:lang w:val="fr-CH"/>
              </w:rPr>
              <w:t>E</w:t>
            </w:r>
            <w:r w:rsidR="00565090">
              <w:rPr>
                <w:rFonts w:ascii="Calibri" w:hAnsi="Calibri" w:cs="Calibri"/>
                <w:b/>
                <w:bCs/>
                <w:color w:val="595959" w:themeColor="text1" w:themeTint="A6"/>
                <w:sz w:val="50"/>
                <w:lang w:val="fr-CH"/>
              </w:rPr>
              <w:t>dition</w:t>
            </w:r>
            <w:r w:rsidR="00565090" w:rsidRPr="002F611E">
              <w:rPr>
                <w:rFonts w:ascii="Calibri" w:hAnsi="Calibri" w:cs="Calibri"/>
                <w:b/>
                <w:bCs/>
                <w:color w:val="595959" w:themeColor="text1" w:themeTint="A6"/>
                <w:sz w:val="50"/>
                <w:lang w:val="fr-CH"/>
              </w:rPr>
              <w:t xml:space="preserve"> Millésim</w:t>
            </w:r>
            <w:r w:rsidR="00565090">
              <w:rPr>
                <w:rFonts w:ascii="Calibri" w:hAnsi="Calibri" w:cs="Calibri"/>
                <w:b/>
                <w:bCs/>
                <w:color w:val="595959" w:themeColor="text1" w:themeTint="A6"/>
                <w:sz w:val="50"/>
                <w:lang w:val="fr-CH"/>
              </w:rPr>
              <w:t>ée</w:t>
            </w:r>
          </w:p>
          <w:p w14:paraId="6D1E23B8" w14:textId="77777777" w:rsidR="003E5BCC" w:rsidRPr="003F5FDE" w:rsidRDefault="003E5BCC" w:rsidP="004D0CC1">
            <w:pPr>
              <w:pStyle w:val="Paragraphestandard"/>
              <w:tabs>
                <w:tab w:val="left" w:pos="660"/>
              </w:tabs>
              <w:suppressAutoHyphens/>
              <w:spacing w:after="80" w:line="240" w:lineRule="auto"/>
              <w:jc w:val="both"/>
              <w:rPr>
                <w:rFonts w:asciiTheme="minorHAnsi" w:hAnsiTheme="minorHAnsi" w:cstheme="minorHAnsi"/>
                <w:color w:val="595959" w:themeColor="text1" w:themeTint="A6"/>
                <w:spacing w:val="9"/>
                <w:sz w:val="30"/>
                <w:szCs w:val="30"/>
                <w:lang w:val="fr-CH"/>
              </w:rPr>
            </w:pPr>
            <w:r w:rsidRPr="003F5FDE">
              <w:rPr>
                <w:rFonts w:asciiTheme="minorHAnsi" w:hAnsiTheme="minorHAnsi" w:cstheme="minorHAnsi"/>
                <w:caps/>
                <w:color w:val="595959" w:themeColor="text1" w:themeTint="A6"/>
                <w:lang w:val="fr-CH"/>
              </w:rPr>
              <w:t xml:space="preserve">Référence : </w:t>
            </w:r>
            <w:r w:rsidRPr="003F5FDE">
              <w:rPr>
                <w:rFonts w:asciiTheme="minorHAnsi" w:hAnsiTheme="minorHAnsi" w:cstheme="minorHAnsi"/>
                <w:color w:val="595959" w:themeColor="text1" w:themeTint="A6"/>
                <w:sz w:val="30"/>
                <w:lang w:val="fr-CH"/>
              </w:rPr>
              <w:t>H03</w:t>
            </w:r>
            <w:r>
              <w:rPr>
                <w:rFonts w:asciiTheme="minorHAnsi" w:hAnsiTheme="minorHAnsi" w:cstheme="minorHAnsi"/>
                <w:color w:val="595959" w:themeColor="text1" w:themeTint="A6"/>
                <w:sz w:val="30"/>
                <w:lang w:val="fr-CH"/>
              </w:rPr>
              <w:t>344</w:t>
            </w:r>
            <w:r w:rsidRPr="003F5FDE">
              <w:rPr>
                <w:rFonts w:asciiTheme="minorHAnsi" w:hAnsiTheme="minorHAnsi" w:cstheme="minorHAnsi"/>
                <w:color w:val="595959" w:themeColor="text1" w:themeTint="A6"/>
                <w:sz w:val="30"/>
                <w:lang w:val="fr-CH"/>
              </w:rPr>
              <w:t>-A</w:t>
            </w:r>
          </w:p>
          <w:p w14:paraId="384D434E" w14:textId="77777777" w:rsidR="003E5BCC" w:rsidRPr="003F5FDE" w:rsidRDefault="003E5BCC" w:rsidP="004D0CC1">
            <w:pPr>
              <w:pStyle w:val="Paragraphestandard"/>
              <w:tabs>
                <w:tab w:val="left" w:pos="660"/>
              </w:tabs>
              <w:suppressAutoHyphens/>
              <w:spacing w:after="80" w:line="240" w:lineRule="auto"/>
              <w:jc w:val="both"/>
              <w:rPr>
                <w:rFonts w:asciiTheme="minorHAnsi" w:hAnsiTheme="minorHAnsi" w:cstheme="minorHAnsi"/>
                <w:color w:val="595959" w:themeColor="text1" w:themeTint="A6"/>
                <w:lang w:val="fr-CH"/>
              </w:rPr>
            </w:pPr>
            <w:r w:rsidRPr="003F5FDE">
              <w:rPr>
                <w:rFonts w:asciiTheme="minorHAnsi" w:hAnsiTheme="minorHAnsi" w:cstheme="minorHAnsi"/>
                <w:caps/>
                <w:color w:val="595959" w:themeColor="text1" w:themeTint="A6"/>
                <w:lang w:val="fr-CH"/>
              </w:rPr>
              <w:t xml:space="preserve">Prix conseillé : </w:t>
            </w:r>
            <w:r w:rsidRPr="003F5FDE">
              <w:rPr>
                <w:rFonts w:asciiTheme="minorHAnsi" w:hAnsiTheme="minorHAnsi" w:cstheme="minorHAnsi"/>
                <w:color w:val="595959" w:themeColor="text1" w:themeTint="A6"/>
                <w:sz w:val="30"/>
                <w:szCs w:val="30"/>
                <w:lang w:val="fr-CH"/>
              </w:rPr>
              <w:t xml:space="preserve">CHF </w:t>
            </w:r>
            <w:r>
              <w:rPr>
                <w:rFonts w:asciiTheme="minorHAnsi" w:hAnsiTheme="minorHAnsi" w:cstheme="minorHAnsi"/>
                <w:color w:val="595959" w:themeColor="text1" w:themeTint="A6"/>
                <w:sz w:val="30"/>
                <w:szCs w:val="30"/>
                <w:lang w:val="fr-CH"/>
              </w:rPr>
              <w:t>50</w:t>
            </w:r>
            <w:r w:rsidRPr="003F5FDE">
              <w:rPr>
                <w:rFonts w:asciiTheme="minorHAnsi" w:hAnsiTheme="minorHAnsi" w:cstheme="minorHAnsi"/>
                <w:color w:val="595959" w:themeColor="text1" w:themeTint="A6"/>
                <w:sz w:val="30"/>
                <w:szCs w:val="30"/>
                <w:lang w:val="fr-CH"/>
              </w:rPr>
              <w:t xml:space="preserve">’000 </w:t>
            </w:r>
            <w:r w:rsidRPr="003F5FDE">
              <w:rPr>
                <w:rFonts w:asciiTheme="minorHAnsi" w:hAnsiTheme="minorHAnsi" w:cstheme="minorHAnsi"/>
                <w:color w:val="595959" w:themeColor="text1" w:themeTint="A6"/>
                <w:lang w:val="fr-CH"/>
              </w:rPr>
              <w:t>(</w:t>
            </w:r>
            <w:r w:rsidRPr="003F5FDE">
              <w:rPr>
                <w:rFonts w:asciiTheme="minorHAnsi" w:hAnsiTheme="minorHAnsi" w:cstheme="minorHAnsi"/>
                <w:color w:val="595959" w:themeColor="text1" w:themeTint="A6"/>
                <w:sz w:val="18"/>
                <w:szCs w:val="18"/>
                <w:lang w:val="fr-CH"/>
              </w:rPr>
              <w:t>hors. taxes</w:t>
            </w:r>
            <w:r w:rsidRPr="003F5FDE">
              <w:rPr>
                <w:rFonts w:asciiTheme="minorHAnsi" w:hAnsiTheme="minorHAnsi" w:cstheme="minorHAnsi"/>
                <w:color w:val="595959" w:themeColor="text1" w:themeTint="A6"/>
                <w:lang w:val="fr-CH"/>
              </w:rPr>
              <w:t>)</w:t>
            </w:r>
          </w:p>
          <w:p w14:paraId="071BCBC0" w14:textId="77777777" w:rsidR="003E5BCC" w:rsidRDefault="003E5BCC" w:rsidP="004D0CC1">
            <w:pPr>
              <w:pStyle w:val="Paragraphestandard"/>
              <w:tabs>
                <w:tab w:val="left" w:pos="660"/>
              </w:tabs>
              <w:suppressAutoHyphens/>
              <w:spacing w:after="80" w:line="240" w:lineRule="auto"/>
              <w:jc w:val="both"/>
              <w:rPr>
                <w:rFonts w:asciiTheme="minorHAnsi" w:hAnsiTheme="minorHAnsi" w:cstheme="minorHAnsi"/>
                <w:caps/>
                <w:color w:val="5F5D5E"/>
                <w:lang w:val="fr-CH"/>
              </w:rPr>
            </w:pPr>
            <w:r w:rsidRPr="00DC5438">
              <w:rPr>
                <w:rFonts w:asciiTheme="minorHAnsi" w:hAnsiTheme="minorHAnsi" w:cstheme="minorHAnsi"/>
                <w:caps/>
                <w:color w:val="5F5D5E"/>
                <w:lang w:val="fr-CH"/>
              </w:rPr>
              <w:t>GRAVURE</w:t>
            </w:r>
            <w:r w:rsidRPr="00F02F8D">
              <w:rPr>
                <w:rFonts w:asciiTheme="minorHAnsi" w:hAnsiTheme="minorHAnsi" w:cstheme="minorHAnsi"/>
                <w:caps/>
                <w:color w:val="5F5D5E"/>
                <w:lang w:val="fr-CH"/>
              </w:rPr>
              <w:t xml:space="preserve"> AU DOS : </w:t>
            </w:r>
            <w:r>
              <w:rPr>
                <w:rFonts w:asciiTheme="minorHAnsi" w:hAnsiTheme="minorHAnsi" w:cstheme="minorHAnsi"/>
                <w:caps/>
                <w:color w:val="5F5D5E"/>
                <w:lang w:val="fr-CH"/>
              </w:rPr>
              <w:t>T1</w:t>
            </w:r>
            <w:r w:rsidRPr="00F02F8D">
              <w:rPr>
                <w:rFonts w:asciiTheme="minorHAnsi" w:hAnsiTheme="minorHAnsi" w:cstheme="minorHAnsi"/>
                <w:caps/>
                <w:color w:val="5F5D5E"/>
                <w:lang w:val="fr-CH"/>
              </w:rPr>
              <w:t xml:space="preserve"> </w:t>
            </w:r>
            <w:r>
              <w:rPr>
                <w:rFonts w:asciiTheme="minorHAnsi" w:hAnsiTheme="minorHAnsi" w:cstheme="minorHAnsi"/>
                <w:caps/>
                <w:color w:val="5F5D5E"/>
                <w:lang w:val="fr-CH"/>
              </w:rPr>
              <w:t>47</w:t>
            </w:r>
          </w:p>
          <w:p w14:paraId="50643202" w14:textId="77777777" w:rsidR="003E5BCC" w:rsidRPr="00D13B77" w:rsidRDefault="003E5BCC" w:rsidP="004D0CC1">
            <w:pPr>
              <w:pStyle w:val="Paragraphestandard"/>
              <w:tabs>
                <w:tab w:val="left" w:pos="660"/>
              </w:tabs>
              <w:suppressAutoHyphens/>
              <w:spacing w:after="80" w:line="240" w:lineRule="auto"/>
              <w:jc w:val="both"/>
              <w:rPr>
                <w:rFonts w:asciiTheme="minorHAnsi" w:hAnsiTheme="minorHAnsi" w:cstheme="minorHAnsi"/>
                <w:caps/>
                <w:color w:val="595959" w:themeColor="text1" w:themeTint="A6"/>
                <w:sz w:val="26"/>
                <w:szCs w:val="26"/>
                <w:lang w:val="fr-CH"/>
              </w:rPr>
            </w:pPr>
          </w:p>
          <w:p w14:paraId="2EDF457A" w14:textId="77777777" w:rsidR="003E5BCC" w:rsidRPr="003F5FDE" w:rsidRDefault="003E5BCC" w:rsidP="004D0CC1">
            <w:pPr>
              <w:pStyle w:val="Paragraphestandard"/>
              <w:tabs>
                <w:tab w:val="left" w:pos="660"/>
              </w:tabs>
              <w:suppressAutoHyphens/>
              <w:spacing w:after="80" w:line="240" w:lineRule="auto"/>
              <w:jc w:val="both"/>
              <w:rPr>
                <w:rFonts w:asciiTheme="minorHAnsi" w:hAnsiTheme="minorHAnsi" w:cstheme="minorHAnsi"/>
                <w:caps/>
                <w:color w:val="595959" w:themeColor="text1" w:themeTint="A6"/>
                <w:sz w:val="18"/>
                <w:szCs w:val="14"/>
                <w:lang w:val="fr-CH"/>
              </w:rPr>
            </w:pPr>
            <w:r w:rsidRPr="003F5FDE">
              <w:rPr>
                <w:rFonts w:asciiTheme="minorHAnsi" w:hAnsiTheme="minorHAnsi" w:cstheme="minorHAnsi"/>
                <w:caps/>
                <w:color w:val="595959" w:themeColor="text1" w:themeTint="A6"/>
                <w:sz w:val="18"/>
                <w:szCs w:val="14"/>
                <w:lang w:val="fr-CH"/>
              </w:rPr>
              <w:t>Image NON-CONTRACTUelle</w:t>
            </w:r>
          </w:p>
          <w:p w14:paraId="46792F7D" w14:textId="77777777" w:rsidR="003E5BCC" w:rsidRPr="00C37E34" w:rsidRDefault="003E5BCC" w:rsidP="004D0CC1">
            <w:pPr>
              <w:pStyle w:val="Paragraphestandard"/>
              <w:tabs>
                <w:tab w:val="left" w:pos="660"/>
              </w:tabs>
              <w:suppressAutoHyphens/>
              <w:jc w:val="both"/>
              <w:rPr>
                <w:rFonts w:asciiTheme="minorHAnsi" w:hAnsiTheme="minorHAnsi" w:cstheme="minorHAnsi"/>
                <w:caps/>
                <w:color w:val="5F5D5E"/>
                <w:spacing w:val="5"/>
                <w:sz w:val="16"/>
                <w:szCs w:val="16"/>
                <w:lang w:val="fr-CH"/>
              </w:rPr>
            </w:pPr>
          </w:p>
        </w:tc>
      </w:tr>
      <w:tr w:rsidR="003E5BCC" w:rsidRPr="002C018C" w14:paraId="0BF63203" w14:textId="77777777" w:rsidTr="004D0CC1">
        <w:trPr>
          <w:trHeight w:val="3727"/>
        </w:trPr>
        <w:tc>
          <w:tcPr>
            <w:tcW w:w="4820" w:type="dxa"/>
            <w:gridSpan w:val="2"/>
          </w:tcPr>
          <w:p w14:paraId="02DFB86D" w14:textId="77777777" w:rsidR="003E5BCC" w:rsidRPr="002C018C"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pacing w:val="14"/>
                <w:sz w:val="46"/>
                <w:szCs w:val="46"/>
              </w:rPr>
            </w:pPr>
            <w:r w:rsidRPr="002C018C">
              <w:rPr>
                <w:rFonts w:asciiTheme="minorHAnsi" w:hAnsiTheme="minorHAnsi" w:cstheme="minorHAnsi"/>
                <w:caps/>
                <w:color w:val="5F5D5E"/>
                <w:sz w:val="46"/>
              </w:rPr>
              <w:t>Boîtier</w:t>
            </w:r>
          </w:p>
          <w:p w14:paraId="5BB2E977" w14:textId="77777777" w:rsidR="003E5BCC" w:rsidRPr="002C018C"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z w:val="18"/>
                <w:szCs w:val="18"/>
              </w:rPr>
            </w:pPr>
            <w:r w:rsidRPr="002C018C">
              <w:rPr>
                <w:rFonts w:asciiTheme="minorHAnsi" w:hAnsiTheme="minorHAnsi" w:cstheme="minorHAnsi"/>
                <w:color w:val="5F5D5E"/>
                <w:sz w:val="18"/>
                <w:szCs w:val="18"/>
              </w:rPr>
              <w:tab/>
              <w:t>- Boîtier en titane</w:t>
            </w:r>
            <w:r>
              <w:rPr>
                <w:rFonts w:asciiTheme="minorHAnsi" w:hAnsiTheme="minorHAnsi" w:cstheme="minorHAnsi"/>
                <w:color w:val="5F5D5E"/>
                <w:sz w:val="18"/>
                <w:szCs w:val="18"/>
              </w:rPr>
              <w:t xml:space="preserve"> et titane </w:t>
            </w:r>
            <w:r w:rsidRPr="002C018C">
              <w:rPr>
                <w:rFonts w:asciiTheme="minorHAnsi" w:hAnsiTheme="minorHAnsi" w:cstheme="minorHAnsi"/>
                <w:color w:val="5F5D5E"/>
                <w:sz w:val="18"/>
                <w:szCs w:val="18"/>
              </w:rPr>
              <w:t>DLC noir, satiné</w:t>
            </w:r>
          </w:p>
          <w:p w14:paraId="79B35917" w14:textId="77777777" w:rsidR="003E5BCC" w:rsidRPr="002C018C"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z w:val="18"/>
                <w:szCs w:val="18"/>
              </w:rPr>
            </w:pPr>
            <w:r w:rsidRPr="002C018C">
              <w:rPr>
                <w:rFonts w:asciiTheme="minorHAnsi" w:hAnsiTheme="minorHAnsi" w:cstheme="minorHAnsi"/>
                <w:color w:val="5F5D5E"/>
                <w:sz w:val="18"/>
                <w:szCs w:val="18"/>
              </w:rPr>
              <w:tab/>
              <w:t>- Couronne en titane</w:t>
            </w:r>
          </w:p>
          <w:p w14:paraId="706DB68C" w14:textId="77777777" w:rsidR="003E5BCC" w:rsidRPr="002C018C"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z w:val="18"/>
                <w:szCs w:val="18"/>
              </w:rPr>
            </w:pPr>
            <w:r w:rsidRPr="002C018C">
              <w:rPr>
                <w:rFonts w:asciiTheme="minorHAnsi" w:hAnsiTheme="minorHAnsi" w:cstheme="minorHAnsi"/>
                <w:color w:val="5F5D5E"/>
                <w:sz w:val="18"/>
                <w:szCs w:val="18"/>
              </w:rPr>
              <w:tab/>
              <w:t>- Glace saphir avec traitement antireflet</w:t>
            </w:r>
          </w:p>
          <w:p w14:paraId="3C0107FB" w14:textId="77777777" w:rsidR="003E5BCC" w:rsidRPr="002C018C"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pacing w:val="5"/>
                <w:sz w:val="14"/>
                <w:szCs w:val="14"/>
              </w:rPr>
            </w:pPr>
          </w:p>
          <w:p w14:paraId="0E9BEA0D" w14:textId="77777777" w:rsidR="003E5BCC" w:rsidRPr="002C018C"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pacing w:val="14"/>
                <w:sz w:val="46"/>
                <w:szCs w:val="46"/>
              </w:rPr>
            </w:pPr>
            <w:r w:rsidRPr="002C018C">
              <w:rPr>
                <w:rFonts w:asciiTheme="minorHAnsi" w:hAnsiTheme="minorHAnsi" w:cstheme="minorHAnsi"/>
                <w:caps/>
                <w:color w:val="5F5D5E"/>
                <w:sz w:val="46"/>
              </w:rPr>
              <w:t>CADRAN</w:t>
            </w:r>
          </w:p>
          <w:p w14:paraId="0E6E9B3D" w14:textId="6A790D34" w:rsidR="003E5BCC" w:rsidRPr="002C018C"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z w:val="18"/>
                <w:szCs w:val="18"/>
              </w:rPr>
            </w:pPr>
            <w:r w:rsidRPr="002C018C">
              <w:rPr>
                <w:rFonts w:asciiTheme="minorHAnsi" w:hAnsiTheme="minorHAnsi" w:cstheme="minorHAnsi"/>
                <w:color w:val="5F5D5E"/>
                <w:sz w:val="18"/>
                <w:szCs w:val="18"/>
              </w:rPr>
              <w:tab/>
              <w:t xml:space="preserve">- Laiton </w:t>
            </w:r>
            <w:r w:rsidRPr="002C018C">
              <w:rPr>
                <w:rFonts w:asciiTheme="minorHAnsi" w:hAnsiTheme="minorHAnsi" w:cstheme="minorHAnsi"/>
                <w:color w:val="5F5D5E"/>
                <w:sz w:val="18"/>
                <w:szCs w:val="18"/>
                <w:lang w:val="fr-CH"/>
              </w:rPr>
              <w:t xml:space="preserve">revêtement </w:t>
            </w:r>
            <w:r>
              <w:rPr>
                <w:rFonts w:asciiTheme="minorHAnsi" w:hAnsiTheme="minorHAnsi" w:cstheme="minorHAnsi"/>
                <w:color w:val="5F5D5E"/>
                <w:sz w:val="18"/>
                <w:szCs w:val="18"/>
              </w:rPr>
              <w:t>violet</w:t>
            </w:r>
          </w:p>
          <w:p w14:paraId="44463493" w14:textId="77777777" w:rsidR="003E5BCC" w:rsidRPr="002C018C"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fr-CH"/>
              </w:rPr>
            </w:pPr>
            <w:r w:rsidRPr="002C018C">
              <w:rPr>
                <w:rFonts w:asciiTheme="minorHAnsi" w:hAnsiTheme="minorHAnsi" w:cstheme="minorHAnsi"/>
                <w:color w:val="5F5D5E"/>
                <w:sz w:val="18"/>
                <w:szCs w:val="18"/>
              </w:rPr>
              <w:tab/>
            </w:r>
            <w:r w:rsidRPr="002C018C">
              <w:rPr>
                <w:rFonts w:asciiTheme="minorHAnsi" w:hAnsiTheme="minorHAnsi" w:cstheme="minorHAnsi"/>
                <w:color w:val="5F5D5E"/>
                <w:sz w:val="18"/>
                <w:szCs w:val="18"/>
                <w:lang w:val="fr-CH"/>
              </w:rPr>
              <w:t>- Appliques revêtement rhodium, décalques blanc et</w:t>
            </w:r>
            <w:r w:rsidRPr="002C018C">
              <w:rPr>
                <w:rFonts w:asciiTheme="minorHAnsi" w:hAnsiTheme="minorHAnsi" w:cstheme="minorHAnsi"/>
                <w:color w:val="5F5D5E"/>
                <w:sz w:val="18"/>
                <w:szCs w:val="18"/>
                <w:lang w:val="fr-CH"/>
              </w:rPr>
              <w:br/>
              <w:t xml:space="preserve">   SLN blanc C1/WL</w:t>
            </w:r>
          </w:p>
          <w:p w14:paraId="545BB4D5" w14:textId="77777777" w:rsidR="003E5BCC" w:rsidRPr="002C018C"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fr-CH"/>
              </w:rPr>
            </w:pPr>
            <w:r w:rsidRPr="002C018C">
              <w:rPr>
                <w:rFonts w:asciiTheme="minorHAnsi" w:hAnsiTheme="minorHAnsi" w:cstheme="minorHAnsi"/>
                <w:color w:val="5F5D5E"/>
                <w:sz w:val="18"/>
                <w:szCs w:val="18"/>
                <w:lang w:val="fr-CH"/>
              </w:rPr>
              <w:tab/>
              <w:t xml:space="preserve">- Tube capillaire en borosilicate avec fluide </w:t>
            </w:r>
            <w:r>
              <w:rPr>
                <w:rFonts w:asciiTheme="minorHAnsi" w:hAnsiTheme="minorHAnsi" w:cstheme="minorHAnsi"/>
                <w:color w:val="5F5D5E"/>
                <w:sz w:val="18"/>
                <w:szCs w:val="18"/>
                <w:lang w:val="fr-CH"/>
              </w:rPr>
              <w:t>noir</w:t>
            </w:r>
          </w:p>
          <w:p w14:paraId="5D352984" w14:textId="77777777" w:rsidR="003E5BCC" w:rsidRPr="002C018C"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pacing w:val="2"/>
                <w:sz w:val="18"/>
                <w:szCs w:val="18"/>
                <w:lang w:val="fr-CH"/>
              </w:rPr>
            </w:pPr>
            <w:r w:rsidRPr="002C018C">
              <w:rPr>
                <w:rFonts w:asciiTheme="minorHAnsi" w:hAnsiTheme="minorHAnsi" w:cstheme="minorHAnsi"/>
                <w:color w:val="5F5D5E"/>
                <w:sz w:val="18"/>
                <w:szCs w:val="18"/>
                <w:lang w:val="fr-CH"/>
              </w:rPr>
              <w:tab/>
            </w:r>
            <w:r w:rsidRPr="002C018C">
              <w:rPr>
                <w:rFonts w:asciiTheme="minorHAnsi" w:hAnsiTheme="minorHAnsi" w:cstheme="minorHAnsi"/>
                <w:color w:val="5F5D5E"/>
                <w:spacing w:val="2"/>
                <w:sz w:val="18"/>
                <w:szCs w:val="18"/>
                <w:lang w:val="fr-CH"/>
              </w:rPr>
              <w:t xml:space="preserve">- </w:t>
            </w:r>
            <w:r w:rsidRPr="002C018C">
              <w:rPr>
                <w:rFonts w:asciiTheme="minorHAnsi" w:hAnsiTheme="minorHAnsi" w:cstheme="minorHAnsi"/>
                <w:color w:val="5F5D5E"/>
                <w:sz w:val="18"/>
                <w:szCs w:val="18"/>
                <w:lang w:val="fr-CH"/>
              </w:rPr>
              <w:t>Étanche à 50 m</w:t>
            </w:r>
          </w:p>
          <w:p w14:paraId="5B869A7F" w14:textId="77777777" w:rsidR="003E5BCC" w:rsidRPr="002C018C" w:rsidRDefault="003E5BCC" w:rsidP="004D0CC1">
            <w:pPr>
              <w:pStyle w:val="Paragraphestandard"/>
              <w:tabs>
                <w:tab w:val="left" w:pos="1738"/>
              </w:tabs>
              <w:suppressAutoHyphens/>
              <w:spacing w:after="40" w:line="240" w:lineRule="auto"/>
              <w:rPr>
                <w:rFonts w:asciiTheme="minorHAnsi" w:hAnsiTheme="minorHAnsi" w:cstheme="minorHAnsi"/>
                <w:color w:val="5F5D5E"/>
                <w:spacing w:val="5"/>
                <w:sz w:val="14"/>
                <w:szCs w:val="14"/>
              </w:rPr>
            </w:pPr>
          </w:p>
          <w:p w14:paraId="55E1E967" w14:textId="77777777" w:rsidR="003E5BCC" w:rsidRPr="002C018C"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pacing w:val="14"/>
                <w:sz w:val="46"/>
                <w:szCs w:val="46"/>
              </w:rPr>
            </w:pPr>
            <w:r w:rsidRPr="002C018C">
              <w:rPr>
                <w:rFonts w:asciiTheme="minorHAnsi" w:hAnsiTheme="minorHAnsi" w:cstheme="minorHAnsi"/>
                <w:caps/>
                <w:color w:val="5F5D5E"/>
                <w:sz w:val="46"/>
              </w:rPr>
              <w:t>Mouvement</w:t>
            </w:r>
          </w:p>
          <w:p w14:paraId="56C40A81" w14:textId="77777777" w:rsidR="003E5BCC" w:rsidRPr="002C018C"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z w:val="18"/>
                <w:szCs w:val="18"/>
              </w:rPr>
            </w:pPr>
            <w:r w:rsidRPr="002C018C">
              <w:rPr>
                <w:rFonts w:asciiTheme="minorHAnsi" w:hAnsiTheme="minorHAnsi" w:cstheme="minorHAnsi"/>
                <w:color w:val="5F5D5E"/>
                <w:sz w:val="20"/>
              </w:rPr>
              <w:tab/>
            </w:r>
            <w:r w:rsidRPr="002C018C">
              <w:rPr>
                <w:rFonts w:asciiTheme="minorHAnsi" w:hAnsiTheme="minorHAnsi" w:cstheme="minorHAnsi"/>
                <w:color w:val="5F5D5E"/>
                <w:sz w:val="18"/>
                <w:szCs w:val="18"/>
              </w:rPr>
              <w:t xml:space="preserve">- Réf. : </w:t>
            </w:r>
            <w:r w:rsidRPr="002C018C">
              <w:rPr>
                <w:rFonts w:asciiTheme="minorHAnsi" w:hAnsiTheme="minorHAnsi" w:cstheme="minorHAnsi"/>
                <w:color w:val="5F5D5E"/>
                <w:sz w:val="18"/>
                <w:szCs w:val="18"/>
              </w:rPr>
              <w:tab/>
            </w:r>
            <w:r w:rsidRPr="002C018C">
              <w:rPr>
                <w:rFonts w:asciiTheme="minorHAnsi" w:hAnsiTheme="minorHAnsi" w:cstheme="minorHAnsi"/>
                <w:color w:val="5F5D5E"/>
                <w:sz w:val="18"/>
                <w:szCs w:val="18"/>
              </w:rPr>
              <w:tab/>
              <w:t>501-CM (352 pièces)</w:t>
            </w:r>
          </w:p>
          <w:p w14:paraId="39D3DAE5" w14:textId="77777777" w:rsidR="003E5BCC" w:rsidRPr="002C018C"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pacing w:val="2"/>
                <w:sz w:val="18"/>
                <w:szCs w:val="18"/>
              </w:rPr>
            </w:pPr>
            <w:r w:rsidRPr="002C018C">
              <w:rPr>
                <w:rFonts w:asciiTheme="minorHAnsi" w:hAnsiTheme="minorHAnsi" w:cstheme="minorHAnsi"/>
                <w:color w:val="5F5D5E"/>
                <w:sz w:val="18"/>
                <w:szCs w:val="18"/>
              </w:rPr>
              <w:tab/>
              <w:t xml:space="preserve">- Type : </w:t>
            </w:r>
            <w:r w:rsidRPr="002C018C">
              <w:rPr>
                <w:rFonts w:asciiTheme="minorHAnsi" w:hAnsiTheme="minorHAnsi" w:cstheme="minorHAnsi"/>
                <w:color w:val="5F5D5E"/>
                <w:sz w:val="18"/>
                <w:szCs w:val="18"/>
              </w:rPr>
              <w:tab/>
            </w:r>
            <w:r w:rsidRPr="002C018C">
              <w:rPr>
                <w:rFonts w:asciiTheme="minorHAnsi" w:hAnsiTheme="minorHAnsi" w:cstheme="minorHAnsi"/>
                <w:color w:val="5F5D5E"/>
                <w:sz w:val="18"/>
                <w:szCs w:val="18"/>
              </w:rPr>
              <w:tab/>
              <w:t>mécanique</w:t>
            </w:r>
          </w:p>
          <w:p w14:paraId="0F81497A" w14:textId="77777777" w:rsidR="003E5BCC" w:rsidRPr="002C018C"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pacing w:val="2"/>
                <w:sz w:val="18"/>
                <w:szCs w:val="18"/>
                <w:lang w:val="pt-BR"/>
              </w:rPr>
            </w:pPr>
            <w:r w:rsidRPr="002C018C">
              <w:rPr>
                <w:rFonts w:asciiTheme="minorHAnsi" w:hAnsiTheme="minorHAnsi" w:cstheme="minorHAnsi"/>
                <w:color w:val="5F5D5E"/>
                <w:sz w:val="18"/>
                <w:szCs w:val="18"/>
              </w:rPr>
              <w:tab/>
            </w:r>
            <w:r w:rsidRPr="002C018C">
              <w:rPr>
                <w:rFonts w:asciiTheme="minorHAnsi" w:hAnsiTheme="minorHAnsi" w:cstheme="minorHAnsi"/>
                <w:color w:val="5F5D5E"/>
                <w:sz w:val="18"/>
                <w:szCs w:val="18"/>
                <w:lang w:val="pt-BR"/>
              </w:rPr>
              <w:t xml:space="preserve">- Fréquence : </w:t>
            </w:r>
            <w:r w:rsidRPr="002C018C">
              <w:rPr>
                <w:rFonts w:asciiTheme="minorHAnsi" w:hAnsiTheme="minorHAnsi" w:cstheme="minorHAnsi"/>
                <w:color w:val="5F5D5E"/>
                <w:sz w:val="18"/>
                <w:szCs w:val="18"/>
                <w:lang w:val="pt-BR"/>
              </w:rPr>
              <w:tab/>
            </w:r>
            <w:r w:rsidRPr="002C018C">
              <w:rPr>
                <w:rFonts w:asciiTheme="minorHAnsi" w:hAnsiTheme="minorHAnsi" w:cstheme="minorHAnsi"/>
                <w:color w:val="5F5D5E"/>
                <w:sz w:val="18"/>
                <w:szCs w:val="18"/>
                <w:lang w:val="pt-BR"/>
              </w:rPr>
              <w:tab/>
              <w:t>28 800 a/h (4 Hz)</w:t>
            </w:r>
          </w:p>
          <w:p w14:paraId="6DEC8F54" w14:textId="77777777" w:rsidR="003E5BCC" w:rsidRPr="002C018C"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pacing w:val="2"/>
                <w:sz w:val="18"/>
                <w:szCs w:val="18"/>
                <w:lang w:val="pt-BR"/>
              </w:rPr>
            </w:pPr>
            <w:r w:rsidRPr="002C018C">
              <w:rPr>
                <w:rFonts w:asciiTheme="minorHAnsi" w:hAnsiTheme="minorHAnsi" w:cstheme="minorHAnsi"/>
                <w:color w:val="5F5D5E"/>
                <w:sz w:val="18"/>
                <w:szCs w:val="18"/>
                <w:lang w:val="pt-BR"/>
              </w:rPr>
              <w:tab/>
              <w:t xml:space="preserve">- Rubis : </w:t>
            </w:r>
            <w:r w:rsidRPr="002C018C">
              <w:rPr>
                <w:rFonts w:asciiTheme="minorHAnsi" w:hAnsiTheme="minorHAnsi" w:cstheme="minorHAnsi"/>
                <w:color w:val="5F5D5E"/>
                <w:sz w:val="18"/>
                <w:szCs w:val="18"/>
                <w:lang w:val="pt-BR"/>
              </w:rPr>
              <w:tab/>
            </w:r>
            <w:r w:rsidRPr="002C018C">
              <w:rPr>
                <w:rFonts w:asciiTheme="minorHAnsi" w:hAnsiTheme="minorHAnsi" w:cstheme="minorHAnsi"/>
                <w:color w:val="5F5D5E"/>
                <w:sz w:val="18"/>
                <w:szCs w:val="18"/>
                <w:lang w:val="pt-BR"/>
              </w:rPr>
              <w:tab/>
              <w:t>41</w:t>
            </w:r>
          </w:p>
          <w:p w14:paraId="27438AB2" w14:textId="77777777" w:rsidR="003E5BCC" w:rsidRPr="002C018C"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z w:val="18"/>
                <w:szCs w:val="18"/>
              </w:rPr>
            </w:pPr>
            <w:r w:rsidRPr="002C018C">
              <w:rPr>
                <w:rFonts w:asciiTheme="minorHAnsi" w:hAnsiTheme="minorHAnsi" w:cstheme="minorHAnsi"/>
                <w:color w:val="5F5D5E"/>
                <w:sz w:val="18"/>
                <w:szCs w:val="18"/>
                <w:lang w:val="pt-BR"/>
              </w:rPr>
              <w:tab/>
            </w:r>
            <w:r w:rsidRPr="002C018C">
              <w:rPr>
                <w:rFonts w:asciiTheme="minorHAnsi" w:hAnsiTheme="minorHAnsi" w:cstheme="minorHAnsi"/>
                <w:color w:val="5F5D5E"/>
                <w:sz w:val="18"/>
                <w:szCs w:val="18"/>
              </w:rPr>
              <w:t xml:space="preserve">- Remontage : </w:t>
            </w:r>
            <w:r w:rsidRPr="002C018C">
              <w:rPr>
                <w:rFonts w:asciiTheme="minorHAnsi" w:hAnsiTheme="minorHAnsi" w:cstheme="minorHAnsi"/>
                <w:color w:val="5F5D5E"/>
                <w:sz w:val="18"/>
                <w:szCs w:val="18"/>
              </w:rPr>
              <w:tab/>
            </w:r>
            <w:r w:rsidRPr="002C018C">
              <w:rPr>
                <w:rFonts w:asciiTheme="minorHAnsi" w:hAnsiTheme="minorHAnsi" w:cstheme="minorHAnsi"/>
                <w:color w:val="5F5D5E"/>
                <w:sz w:val="18"/>
                <w:szCs w:val="18"/>
              </w:rPr>
              <w:tab/>
              <w:t>manuel</w:t>
            </w:r>
          </w:p>
          <w:p w14:paraId="652C87D5" w14:textId="77777777" w:rsidR="003E5BCC" w:rsidRPr="002C018C"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pacing w:val="2"/>
                <w:sz w:val="18"/>
                <w:szCs w:val="18"/>
              </w:rPr>
            </w:pPr>
            <w:r w:rsidRPr="002C018C">
              <w:rPr>
                <w:rFonts w:asciiTheme="minorHAnsi" w:hAnsiTheme="minorHAnsi" w:cstheme="minorHAnsi"/>
                <w:color w:val="5F5D5E"/>
                <w:sz w:val="18"/>
                <w:szCs w:val="18"/>
              </w:rPr>
              <w:tab/>
              <w:t>- Réserve de marche :</w:t>
            </w:r>
            <w:r w:rsidRPr="002C018C">
              <w:rPr>
                <w:rFonts w:asciiTheme="minorHAnsi" w:hAnsiTheme="minorHAnsi" w:cstheme="minorHAnsi"/>
                <w:color w:val="5F5D5E"/>
              </w:rPr>
              <w:t xml:space="preserve"> </w:t>
            </w:r>
            <w:r w:rsidRPr="002C018C">
              <w:rPr>
                <w:rFonts w:asciiTheme="minorHAnsi" w:hAnsiTheme="minorHAnsi" w:cstheme="minorHAnsi"/>
                <w:color w:val="5F5D5E"/>
                <w:sz w:val="18"/>
                <w:szCs w:val="18"/>
              </w:rPr>
              <w:tab/>
              <w:t xml:space="preserve"> 72 h</w:t>
            </w:r>
          </w:p>
          <w:p w14:paraId="7863E6EB" w14:textId="77777777" w:rsidR="003E5BCC" w:rsidRPr="002C018C"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z w:val="18"/>
                <w:szCs w:val="18"/>
              </w:rPr>
            </w:pPr>
            <w:r w:rsidRPr="002C018C">
              <w:rPr>
                <w:rFonts w:asciiTheme="minorHAnsi" w:hAnsiTheme="minorHAnsi" w:cstheme="minorHAnsi"/>
                <w:color w:val="5F5D5E"/>
                <w:sz w:val="18"/>
                <w:szCs w:val="18"/>
              </w:rPr>
              <w:tab/>
              <w:t xml:space="preserve">- Finitions : </w:t>
            </w:r>
            <w:r w:rsidRPr="002C018C">
              <w:rPr>
                <w:rFonts w:asciiTheme="minorHAnsi" w:hAnsiTheme="minorHAnsi" w:cstheme="minorHAnsi"/>
                <w:color w:val="5F5D5E"/>
                <w:sz w:val="18"/>
                <w:szCs w:val="18"/>
              </w:rPr>
              <w:tab/>
            </w:r>
            <w:r w:rsidRPr="002C018C">
              <w:rPr>
                <w:rFonts w:asciiTheme="minorHAnsi" w:hAnsiTheme="minorHAnsi" w:cstheme="minorHAnsi"/>
                <w:color w:val="5F5D5E"/>
                <w:sz w:val="18"/>
                <w:szCs w:val="18"/>
              </w:rPr>
              <w:tab/>
              <w:t>finement sablées et satinées</w:t>
            </w:r>
          </w:p>
          <w:p w14:paraId="2B9EBED5" w14:textId="77777777" w:rsidR="003E5BCC" w:rsidRPr="002C018C"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fr-CH"/>
              </w:rPr>
            </w:pPr>
            <w:r w:rsidRPr="002C018C">
              <w:rPr>
                <w:rFonts w:asciiTheme="minorHAnsi" w:hAnsiTheme="minorHAnsi" w:cstheme="minorHAnsi"/>
                <w:color w:val="5F5D5E"/>
                <w:sz w:val="18"/>
                <w:szCs w:val="18"/>
              </w:rPr>
              <w:tab/>
              <w:t xml:space="preserve">- Revêtement : </w:t>
            </w:r>
            <w:r w:rsidRPr="002C018C">
              <w:rPr>
                <w:rFonts w:asciiTheme="minorHAnsi" w:hAnsiTheme="minorHAnsi" w:cstheme="minorHAnsi"/>
                <w:color w:val="5F5D5E"/>
                <w:sz w:val="18"/>
                <w:szCs w:val="18"/>
              </w:rPr>
              <w:tab/>
            </w:r>
            <w:r w:rsidRPr="002C018C">
              <w:rPr>
                <w:rFonts w:asciiTheme="minorHAnsi" w:hAnsiTheme="minorHAnsi" w:cstheme="minorHAnsi"/>
                <w:color w:val="5F5D5E"/>
                <w:sz w:val="18"/>
                <w:szCs w:val="18"/>
              </w:rPr>
              <w:tab/>
              <w:t>noir et argent</w:t>
            </w:r>
          </w:p>
        </w:tc>
        <w:tc>
          <w:tcPr>
            <w:tcW w:w="4678" w:type="dxa"/>
          </w:tcPr>
          <w:p w14:paraId="040BB5CB" w14:textId="77777777" w:rsidR="003E5BCC" w:rsidRPr="002C018C"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rPr>
            </w:pPr>
            <w:r w:rsidRPr="002C018C">
              <w:rPr>
                <w:rFonts w:asciiTheme="minorHAnsi" w:hAnsiTheme="minorHAnsi" w:cstheme="minorHAnsi"/>
                <w:caps/>
                <w:color w:val="5F5D5E"/>
                <w:sz w:val="46"/>
              </w:rPr>
              <w:t>Fonctions</w:t>
            </w:r>
          </w:p>
          <w:p w14:paraId="5049DA01" w14:textId="77777777" w:rsidR="003E5BCC" w:rsidRPr="002C018C"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rPr>
            </w:pPr>
            <w:r w:rsidRPr="002C018C">
              <w:rPr>
                <w:rFonts w:asciiTheme="minorHAnsi" w:hAnsiTheme="minorHAnsi" w:cstheme="minorHAnsi"/>
                <w:color w:val="5F5D5E"/>
                <w:sz w:val="18"/>
                <w:szCs w:val="18"/>
              </w:rPr>
              <w:tab/>
              <w:t>- Indication fluidique rétrograde des heures</w:t>
            </w:r>
          </w:p>
          <w:p w14:paraId="3C3D271D" w14:textId="77777777" w:rsidR="003E5BCC" w:rsidRPr="002C018C"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z w:val="18"/>
                <w:szCs w:val="18"/>
              </w:rPr>
            </w:pPr>
            <w:r w:rsidRPr="002C018C">
              <w:rPr>
                <w:rFonts w:asciiTheme="minorHAnsi" w:hAnsiTheme="minorHAnsi" w:cstheme="minorHAnsi"/>
                <w:color w:val="5F5D5E"/>
                <w:sz w:val="18"/>
                <w:szCs w:val="18"/>
              </w:rPr>
              <w:tab/>
              <w:t>- Aiguille des minutes centrale</w:t>
            </w:r>
          </w:p>
          <w:p w14:paraId="111259B5" w14:textId="77777777" w:rsidR="003E5BCC" w:rsidRPr="002C018C"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rPr>
            </w:pPr>
            <w:r w:rsidRPr="002C018C">
              <w:rPr>
                <w:rFonts w:asciiTheme="minorHAnsi" w:hAnsiTheme="minorHAnsi" w:cstheme="minorHAnsi"/>
                <w:color w:val="5F5D5E"/>
                <w:sz w:val="18"/>
                <w:szCs w:val="18"/>
              </w:rPr>
              <w:tab/>
              <w:t>- Aiguille de la réserve de marche</w:t>
            </w:r>
          </w:p>
          <w:p w14:paraId="080823E3" w14:textId="77777777" w:rsidR="003E5BCC" w:rsidRPr="002C018C"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p>
          <w:p w14:paraId="3B55789B" w14:textId="77777777" w:rsidR="003E5BCC" w:rsidRPr="002C018C"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rPr>
            </w:pPr>
            <w:r w:rsidRPr="002C018C">
              <w:rPr>
                <w:rFonts w:asciiTheme="minorHAnsi" w:hAnsiTheme="minorHAnsi" w:cstheme="minorHAnsi"/>
                <w:caps/>
                <w:color w:val="5F5D5E"/>
                <w:sz w:val="46"/>
              </w:rPr>
              <w:t>Aiguilles</w:t>
            </w:r>
          </w:p>
          <w:p w14:paraId="5900B48A" w14:textId="77777777" w:rsidR="003E5BCC" w:rsidRPr="002C018C"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rPr>
            </w:pPr>
            <w:r w:rsidRPr="002C018C">
              <w:rPr>
                <w:rFonts w:asciiTheme="minorHAnsi" w:hAnsiTheme="minorHAnsi" w:cstheme="minorHAnsi"/>
                <w:color w:val="5F5D5E"/>
                <w:sz w:val="20"/>
              </w:rPr>
              <w:tab/>
            </w:r>
            <w:r w:rsidRPr="002C018C">
              <w:rPr>
                <w:rFonts w:asciiTheme="minorHAnsi" w:hAnsiTheme="minorHAnsi" w:cstheme="minorHAnsi"/>
                <w:color w:val="5F5D5E"/>
                <w:sz w:val="18"/>
                <w:szCs w:val="18"/>
              </w:rPr>
              <w:t xml:space="preserve">- Aiguille des minutes </w:t>
            </w:r>
            <w:r w:rsidRPr="002C018C">
              <w:rPr>
                <w:rFonts w:asciiTheme="minorHAnsi" w:hAnsiTheme="minorHAnsi" w:cstheme="minorHAnsi"/>
                <w:color w:val="5F5D5E"/>
                <w:sz w:val="18"/>
                <w:szCs w:val="18"/>
                <w:lang w:val="fr-CH"/>
              </w:rPr>
              <w:t>revêtement rhodium</w:t>
            </w:r>
            <w:r w:rsidRPr="002C018C">
              <w:rPr>
                <w:rFonts w:asciiTheme="minorHAnsi" w:hAnsiTheme="minorHAnsi" w:cstheme="minorHAnsi"/>
                <w:color w:val="5F5D5E"/>
                <w:sz w:val="18"/>
                <w:szCs w:val="18"/>
              </w:rPr>
              <w:t>, SLN blanc</w:t>
            </w:r>
          </w:p>
          <w:p w14:paraId="0B1AF0FF" w14:textId="77777777" w:rsidR="003E5BCC" w:rsidRPr="002C018C"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rPr>
            </w:pPr>
            <w:r w:rsidRPr="002C018C">
              <w:rPr>
                <w:rFonts w:asciiTheme="minorHAnsi" w:hAnsiTheme="minorHAnsi" w:cstheme="minorHAnsi"/>
                <w:color w:val="5F5D5E"/>
                <w:sz w:val="18"/>
                <w:szCs w:val="18"/>
              </w:rPr>
              <w:tab/>
              <w:t xml:space="preserve">- Aiguille réserve de marche </w:t>
            </w:r>
            <w:r w:rsidRPr="002C018C">
              <w:rPr>
                <w:rFonts w:asciiTheme="minorHAnsi" w:hAnsiTheme="minorHAnsi" w:cstheme="minorHAnsi"/>
                <w:color w:val="5F5D5E"/>
                <w:sz w:val="18"/>
                <w:szCs w:val="18"/>
                <w:lang w:val="fr-CH"/>
              </w:rPr>
              <w:t>revêtement rhodium,</w:t>
            </w:r>
            <w:r w:rsidRPr="002C018C">
              <w:rPr>
                <w:rFonts w:asciiTheme="minorHAnsi" w:hAnsiTheme="minorHAnsi" w:cstheme="minorHAnsi"/>
                <w:color w:val="5F5D5E"/>
                <w:sz w:val="18"/>
                <w:szCs w:val="18"/>
                <w:lang w:val="fr-CH"/>
              </w:rPr>
              <w:br/>
              <w:t xml:space="preserve">   </w:t>
            </w:r>
            <w:r w:rsidRPr="002C018C">
              <w:rPr>
                <w:rFonts w:asciiTheme="minorHAnsi" w:hAnsiTheme="minorHAnsi" w:cstheme="minorHAnsi"/>
                <w:color w:val="5F5D5E"/>
                <w:sz w:val="18"/>
                <w:szCs w:val="18"/>
              </w:rPr>
              <w:t>SLN blanc</w:t>
            </w:r>
          </w:p>
          <w:p w14:paraId="239C1877" w14:textId="77777777" w:rsidR="003E5BCC" w:rsidRPr="002C018C"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rPr>
            </w:pPr>
            <w:r w:rsidRPr="002C018C">
              <w:rPr>
                <w:rFonts w:asciiTheme="minorHAnsi" w:hAnsiTheme="minorHAnsi" w:cstheme="minorHAnsi"/>
                <w:caps/>
                <w:color w:val="5F5D5E"/>
                <w:sz w:val="46"/>
              </w:rPr>
              <w:t>Bracelets</w:t>
            </w:r>
          </w:p>
          <w:p w14:paraId="36635F0E" w14:textId="77777777" w:rsidR="003E5BCC" w:rsidRPr="002C018C"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4"/>
                <w:sz w:val="18"/>
                <w:szCs w:val="18"/>
              </w:rPr>
            </w:pPr>
            <w:r w:rsidRPr="002C018C">
              <w:rPr>
                <w:rFonts w:asciiTheme="minorHAnsi" w:hAnsiTheme="minorHAnsi" w:cstheme="minorHAnsi"/>
                <w:color w:val="5F5D5E"/>
                <w:sz w:val="18"/>
                <w:szCs w:val="18"/>
              </w:rPr>
              <w:tab/>
              <w:t>- Bracelet en caoutchouc noir</w:t>
            </w:r>
          </w:p>
          <w:p w14:paraId="1D425D0D" w14:textId="0EE1EF10" w:rsidR="003E5BCC" w:rsidRPr="002C018C"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4"/>
                <w:sz w:val="18"/>
                <w:szCs w:val="18"/>
              </w:rPr>
            </w:pPr>
            <w:r w:rsidRPr="002C018C">
              <w:rPr>
                <w:rFonts w:asciiTheme="minorHAnsi" w:hAnsiTheme="minorHAnsi" w:cstheme="minorHAnsi"/>
                <w:color w:val="5F5D5E"/>
                <w:sz w:val="18"/>
                <w:szCs w:val="18"/>
              </w:rPr>
              <w:tab/>
              <w:t xml:space="preserve">- Bracelet en caoutchouc </w:t>
            </w:r>
            <w:r>
              <w:rPr>
                <w:rFonts w:asciiTheme="minorHAnsi" w:hAnsiTheme="minorHAnsi" w:cstheme="minorHAnsi"/>
                <w:color w:val="5F5D5E"/>
                <w:sz w:val="18"/>
                <w:szCs w:val="18"/>
              </w:rPr>
              <w:t>violet</w:t>
            </w:r>
          </w:p>
          <w:p w14:paraId="15F881B5" w14:textId="77777777" w:rsidR="003E5BCC" w:rsidRPr="002C018C"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5"/>
                <w:sz w:val="16"/>
                <w:szCs w:val="16"/>
              </w:rPr>
            </w:pPr>
          </w:p>
          <w:p w14:paraId="7994C941" w14:textId="77777777" w:rsidR="003E5BCC" w:rsidRPr="002C018C"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rPr>
            </w:pPr>
            <w:r w:rsidRPr="002C018C">
              <w:rPr>
                <w:rFonts w:asciiTheme="minorHAnsi" w:hAnsiTheme="minorHAnsi" w:cstheme="minorHAnsi"/>
                <w:caps/>
                <w:color w:val="5F5D5E"/>
                <w:sz w:val="46"/>
              </w:rPr>
              <w:t>Fermoir</w:t>
            </w:r>
          </w:p>
          <w:p w14:paraId="5BF9ADE9" w14:textId="77777777" w:rsidR="003E5BCC" w:rsidRPr="002C018C"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rPr>
            </w:pPr>
            <w:r w:rsidRPr="002C018C">
              <w:rPr>
                <w:rFonts w:asciiTheme="minorHAnsi" w:hAnsiTheme="minorHAnsi" w:cstheme="minorHAnsi"/>
                <w:color w:val="5F5D5E"/>
                <w:sz w:val="20"/>
              </w:rPr>
              <w:tab/>
            </w:r>
            <w:r w:rsidRPr="002C018C">
              <w:rPr>
                <w:rFonts w:asciiTheme="minorHAnsi" w:hAnsiTheme="minorHAnsi" w:cstheme="minorHAnsi"/>
                <w:color w:val="5F5D5E"/>
                <w:sz w:val="18"/>
                <w:szCs w:val="18"/>
              </w:rPr>
              <w:t xml:space="preserve">- Boucle ardillon en </w:t>
            </w:r>
            <w:r w:rsidRPr="00262202">
              <w:rPr>
                <w:rFonts w:asciiTheme="minorHAnsi" w:hAnsiTheme="minorHAnsi" w:cstheme="minorHAnsi"/>
                <w:color w:val="5F5D5E"/>
                <w:sz w:val="18"/>
                <w:szCs w:val="18"/>
              </w:rPr>
              <w:t>titane</w:t>
            </w:r>
          </w:p>
          <w:p w14:paraId="1491A1AF" w14:textId="77777777" w:rsidR="003E5BCC" w:rsidRPr="002C018C"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z w:val="18"/>
                <w:szCs w:val="18"/>
              </w:rPr>
            </w:pPr>
            <w:r w:rsidRPr="002C018C">
              <w:rPr>
                <w:rFonts w:asciiTheme="minorHAnsi" w:hAnsiTheme="minorHAnsi" w:cstheme="minorHAnsi"/>
                <w:color w:val="5F5D5E"/>
                <w:sz w:val="18"/>
                <w:szCs w:val="18"/>
              </w:rPr>
              <w:tab/>
              <w:t>- Finitions satinées et sablées</w:t>
            </w:r>
          </w:p>
          <w:p w14:paraId="31F4687A" w14:textId="77777777" w:rsidR="003E5BCC" w:rsidRPr="002C018C"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z w:val="14"/>
                <w:szCs w:val="14"/>
              </w:rPr>
            </w:pPr>
          </w:p>
          <w:p w14:paraId="0858E91D" w14:textId="77777777" w:rsidR="003E5BCC" w:rsidRPr="002C018C"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rPr>
            </w:pPr>
            <w:r w:rsidRPr="002C018C">
              <w:rPr>
                <w:rFonts w:asciiTheme="minorHAnsi" w:hAnsiTheme="minorHAnsi" w:cstheme="minorHAnsi"/>
                <w:caps/>
                <w:color w:val="5F5D5E"/>
                <w:sz w:val="46"/>
              </w:rPr>
              <w:t>Dimensions</w:t>
            </w:r>
          </w:p>
          <w:p w14:paraId="55F3BA60" w14:textId="77777777" w:rsidR="003E5BCC" w:rsidRPr="002C018C"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rPr>
            </w:pPr>
            <w:r w:rsidRPr="002C018C">
              <w:rPr>
                <w:rFonts w:asciiTheme="minorHAnsi" w:hAnsiTheme="minorHAnsi" w:cstheme="minorHAnsi"/>
                <w:color w:val="5F5D5E"/>
                <w:sz w:val="18"/>
                <w:szCs w:val="18"/>
              </w:rPr>
              <w:tab/>
              <w:t xml:space="preserve">- Largeur : </w:t>
            </w:r>
            <w:r w:rsidRPr="002C018C">
              <w:rPr>
                <w:rFonts w:asciiTheme="minorHAnsi" w:hAnsiTheme="minorHAnsi" w:cstheme="minorHAnsi"/>
                <w:color w:val="5F5D5E"/>
                <w:sz w:val="18"/>
                <w:szCs w:val="18"/>
              </w:rPr>
              <w:tab/>
              <w:t>45,30 mm</w:t>
            </w:r>
          </w:p>
          <w:p w14:paraId="0241E19A" w14:textId="77777777" w:rsidR="003E5BCC" w:rsidRPr="002C018C"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rPr>
            </w:pPr>
            <w:r w:rsidRPr="002C018C">
              <w:rPr>
                <w:rFonts w:asciiTheme="minorHAnsi" w:hAnsiTheme="minorHAnsi" w:cstheme="minorHAnsi"/>
                <w:color w:val="5F5D5E"/>
                <w:sz w:val="18"/>
                <w:szCs w:val="18"/>
              </w:rPr>
              <w:tab/>
              <w:t xml:space="preserve">- Longueur : </w:t>
            </w:r>
            <w:r w:rsidRPr="002C018C">
              <w:rPr>
                <w:rFonts w:asciiTheme="minorHAnsi" w:hAnsiTheme="minorHAnsi" w:cstheme="minorHAnsi"/>
                <w:color w:val="5F5D5E"/>
                <w:sz w:val="18"/>
                <w:szCs w:val="18"/>
              </w:rPr>
              <w:tab/>
              <w:t>46,30 mm</w:t>
            </w:r>
          </w:p>
          <w:p w14:paraId="34787390" w14:textId="77777777" w:rsidR="003E5BCC" w:rsidRPr="002C018C"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lang w:val="fr-CH"/>
              </w:rPr>
            </w:pPr>
            <w:r w:rsidRPr="002C018C">
              <w:rPr>
                <w:rFonts w:asciiTheme="minorHAnsi" w:hAnsiTheme="minorHAnsi" w:cstheme="minorHAnsi"/>
                <w:color w:val="5F5D5E"/>
                <w:sz w:val="18"/>
                <w:szCs w:val="18"/>
              </w:rPr>
              <w:tab/>
              <w:t xml:space="preserve">- Épaisseur : </w:t>
            </w:r>
            <w:r w:rsidRPr="002C018C">
              <w:rPr>
                <w:rFonts w:asciiTheme="minorHAnsi" w:hAnsiTheme="minorHAnsi" w:cstheme="minorHAnsi"/>
                <w:color w:val="5F5D5E"/>
                <w:sz w:val="18"/>
                <w:szCs w:val="18"/>
              </w:rPr>
              <w:tab/>
              <w:t>17,20 mm</w:t>
            </w:r>
          </w:p>
        </w:tc>
      </w:tr>
    </w:tbl>
    <w:p w14:paraId="7EE94745" w14:textId="77777777" w:rsidR="003E5BCC" w:rsidRDefault="003E5BCC" w:rsidP="003E5BCC">
      <w:pPr>
        <w:pStyle w:val="Paragraphestandard"/>
        <w:jc w:val="both"/>
      </w:pPr>
      <w:r w:rsidRPr="002C018C">
        <w:rPr>
          <w:rFonts w:ascii="Calibri" w:eastAsia="Times New Roman" w:hAnsi="Calibri" w:cs="Calibri"/>
          <w:bCs/>
          <w:i/>
          <w:iCs/>
          <w:color w:val="FFFFFF" w:themeColor="background1"/>
          <w:lang w:val="fr-CH" w:eastAsia="fr-FR"/>
        </w:rPr>
        <w:br w:type="page"/>
      </w:r>
      <w:r w:rsidRPr="00AC0591">
        <w:rPr>
          <w:rFonts w:ascii="Gotham" w:hAnsi="Gotham"/>
          <w:caps/>
          <w:noProof/>
          <w:color w:val="FFFFFF" w:themeColor="background1"/>
        </w:rPr>
        <w:drawing>
          <wp:anchor distT="0" distB="0" distL="114300" distR="114300" simplePos="0" relativeHeight="251665408" behindDoc="1" locked="0" layoutInCell="1" allowOverlap="1" wp14:anchorId="102C8302" wp14:editId="16AA98A1">
            <wp:simplePos x="0" y="0"/>
            <wp:positionH relativeFrom="page">
              <wp:posOffset>17253</wp:posOffset>
            </wp:positionH>
            <wp:positionV relativeFrom="page">
              <wp:posOffset>0</wp:posOffset>
            </wp:positionV>
            <wp:extent cx="7556500" cy="1302384"/>
            <wp:effectExtent l="0" t="0" r="0" b="0"/>
            <wp:wrapNone/>
            <wp:docPr id="1668020758" name="Image 1" descr="Une image contenant capture d’écran, noir, flo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020758" name="Image 1" descr="Une image contenant capture d’écran, noir, flou&#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6500" cy="1302384"/>
                    </a:xfrm>
                    <a:prstGeom prst="rect">
                      <a:avLst/>
                    </a:prstGeom>
                  </pic:spPr>
                </pic:pic>
              </a:graphicData>
            </a:graphic>
            <wp14:sizeRelH relativeFrom="page">
              <wp14:pctWidth>0</wp14:pctWidth>
            </wp14:sizeRelH>
            <wp14:sizeRelV relativeFrom="page">
              <wp14:pctHeight>0</wp14:pctHeight>
            </wp14:sizeRelV>
          </wp:anchor>
        </w:drawing>
      </w:r>
      <w:r w:rsidRPr="00AC0591">
        <w:rPr>
          <w:rFonts w:ascii="Gotham" w:hAnsi="Gotham"/>
          <w:caps/>
          <w:noProof/>
          <w:color w:val="FFFFFF" w:themeColor="background1"/>
        </w:rPr>
        <w:drawing>
          <wp:anchor distT="0" distB="0" distL="114300" distR="114300" simplePos="0" relativeHeight="251662336" behindDoc="1" locked="0" layoutInCell="1" allowOverlap="1" wp14:anchorId="29AE151B" wp14:editId="166C84A1">
            <wp:simplePos x="0" y="0"/>
            <wp:positionH relativeFrom="page">
              <wp:posOffset>17253</wp:posOffset>
            </wp:positionH>
            <wp:positionV relativeFrom="page">
              <wp:align>top</wp:align>
            </wp:positionV>
            <wp:extent cx="7537136" cy="1302589"/>
            <wp:effectExtent l="0" t="0" r="6985" b="0"/>
            <wp:wrapNone/>
            <wp:docPr id="485784990" name="Image 1" descr="Une image contenant Beig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22180" name="Image 1" descr="Une image contenant Beige, capture d’écran&#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37136" cy="1302589"/>
                    </a:xfrm>
                    <a:prstGeom prst="rect">
                      <a:avLst/>
                    </a:prstGeom>
                  </pic:spPr>
                </pic:pic>
              </a:graphicData>
            </a:graphic>
            <wp14:sizeRelH relativeFrom="page">
              <wp14:pctWidth>0</wp14:pctWidth>
            </wp14:sizeRelH>
            <wp14:sizeRelV relativeFrom="page">
              <wp14:pctHeight>0</wp14:pctHeight>
            </wp14:sizeRelV>
          </wp:anchor>
        </w:drawing>
      </w:r>
    </w:p>
    <w:p w14:paraId="56602C62" w14:textId="77777777" w:rsidR="003E5BCC" w:rsidRPr="00AC0591" w:rsidRDefault="003E5BCC" w:rsidP="003E5BCC">
      <w:pPr>
        <w:pStyle w:val="Paragraphestandard"/>
        <w:jc w:val="both"/>
        <w:rPr>
          <w:rFonts w:ascii="Calibri" w:hAnsi="Calibri" w:cs="Calibri"/>
          <w:caps/>
          <w:color w:val="FFFFFF" w:themeColor="background1"/>
          <w:spacing w:val="12"/>
          <w:sz w:val="44"/>
          <w:szCs w:val="44"/>
        </w:rPr>
      </w:pPr>
      <w:r w:rsidRPr="00AC0591">
        <w:rPr>
          <w:rFonts w:ascii="Gotham" w:hAnsi="Gotham"/>
          <w:caps/>
          <w:noProof/>
          <w:color w:val="FFFFFF" w:themeColor="background1"/>
        </w:rPr>
        <w:lastRenderedPageBreak/>
        <w:drawing>
          <wp:anchor distT="0" distB="0" distL="114300" distR="114300" simplePos="0" relativeHeight="251666432" behindDoc="1" locked="0" layoutInCell="1" allowOverlap="1" wp14:anchorId="5C28C378" wp14:editId="22DFA82A">
            <wp:simplePos x="0" y="0"/>
            <wp:positionH relativeFrom="page">
              <wp:posOffset>17253</wp:posOffset>
            </wp:positionH>
            <wp:positionV relativeFrom="page">
              <wp:posOffset>0</wp:posOffset>
            </wp:positionV>
            <wp:extent cx="7556500" cy="1302384"/>
            <wp:effectExtent l="0" t="0" r="0" b="0"/>
            <wp:wrapNone/>
            <wp:docPr id="742016953" name="Image 1" descr="Une image contenant capture d’écran, noir, flo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16953" name="Image 1" descr="Une image contenant capture d’écran, noir, flou&#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6500" cy="1302384"/>
                    </a:xfrm>
                    <a:prstGeom prst="rect">
                      <a:avLst/>
                    </a:prstGeom>
                  </pic:spPr>
                </pic:pic>
              </a:graphicData>
            </a:graphic>
            <wp14:sizeRelH relativeFrom="page">
              <wp14:pctWidth>0</wp14:pctWidth>
            </wp14:sizeRelH>
            <wp14:sizeRelV relativeFrom="page">
              <wp14:pctHeight>0</wp14:pctHeight>
            </wp14:sizeRelV>
          </wp:anchor>
        </w:drawing>
      </w:r>
      <w:r w:rsidRPr="00AC0591">
        <w:rPr>
          <w:rFonts w:ascii="Gotham" w:hAnsi="Gotham"/>
          <w:caps/>
          <w:noProof/>
          <w:color w:val="FFFFFF" w:themeColor="background1"/>
        </w:rPr>
        <w:drawing>
          <wp:anchor distT="0" distB="0" distL="114300" distR="114300" simplePos="0" relativeHeight="251663360" behindDoc="1" locked="0" layoutInCell="1" allowOverlap="1" wp14:anchorId="7943175D" wp14:editId="1DE44F43">
            <wp:simplePos x="0" y="0"/>
            <wp:positionH relativeFrom="page">
              <wp:posOffset>17253</wp:posOffset>
            </wp:positionH>
            <wp:positionV relativeFrom="page">
              <wp:align>top</wp:align>
            </wp:positionV>
            <wp:extent cx="7537136" cy="1302589"/>
            <wp:effectExtent l="0" t="0" r="6985" b="0"/>
            <wp:wrapNone/>
            <wp:docPr id="327250210" name="Image 1" descr="Une image contenant Beig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22180" name="Image 1" descr="Une image contenant Beige, capture d’écran&#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37136" cy="1302589"/>
                    </a:xfrm>
                    <a:prstGeom prst="rect">
                      <a:avLst/>
                    </a:prstGeom>
                  </pic:spPr>
                </pic:pic>
              </a:graphicData>
            </a:graphic>
            <wp14:sizeRelH relativeFrom="page">
              <wp14:pctWidth>0</wp14:pctWidth>
            </wp14:sizeRelH>
            <wp14:sizeRelV relativeFrom="page">
              <wp14:pctHeight>0</wp14:pctHeight>
            </wp14:sizeRelV>
          </wp:anchor>
        </w:drawing>
      </w:r>
      <w:r w:rsidRPr="00AC0591">
        <w:rPr>
          <w:rFonts w:ascii="Calibri" w:hAnsi="Calibri" w:cs="Calibri"/>
          <w:caps/>
          <w:color w:val="FFFFFF" w:themeColor="background1"/>
          <w:spacing w:val="12"/>
          <w:sz w:val="44"/>
          <w:szCs w:val="44"/>
        </w:rPr>
        <w:t>sp</w:t>
      </w:r>
      <w:r>
        <w:rPr>
          <w:rFonts w:ascii="Calibri" w:hAnsi="Calibri" w:cs="Calibri"/>
          <w:caps/>
          <w:color w:val="FFFFFF" w:themeColor="background1"/>
          <w:spacing w:val="12"/>
          <w:sz w:val="44"/>
          <w:szCs w:val="44"/>
        </w:rPr>
        <w:t>é</w:t>
      </w:r>
      <w:r w:rsidRPr="00AC0591">
        <w:rPr>
          <w:rFonts w:ascii="Calibri" w:hAnsi="Calibri" w:cs="Calibri"/>
          <w:caps/>
          <w:color w:val="FFFFFF" w:themeColor="background1"/>
          <w:spacing w:val="12"/>
          <w:sz w:val="44"/>
          <w:szCs w:val="44"/>
        </w:rPr>
        <w:t>cifications</w:t>
      </w:r>
      <w:r>
        <w:rPr>
          <w:rFonts w:ascii="Calibri" w:hAnsi="Calibri" w:cs="Calibri"/>
          <w:caps/>
          <w:color w:val="FFFFFF" w:themeColor="background1"/>
          <w:spacing w:val="12"/>
          <w:sz w:val="44"/>
          <w:szCs w:val="44"/>
        </w:rPr>
        <w:t xml:space="preserve"> techniques</w:t>
      </w:r>
    </w:p>
    <w:p w14:paraId="4293916E" w14:textId="77777777" w:rsidR="003E5BCC" w:rsidRPr="00AC0591" w:rsidRDefault="003E5BCC" w:rsidP="003E5BCC">
      <w:pPr>
        <w:jc w:val="both"/>
        <w:rPr>
          <w:rFonts w:cstheme="minorHAnsi"/>
          <w:color w:val="3B3838" w:themeColor="background2" w:themeShade="40"/>
        </w:rPr>
      </w:pP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3"/>
        <w:gridCol w:w="1847"/>
        <w:gridCol w:w="4678"/>
      </w:tblGrid>
      <w:tr w:rsidR="003E5BCC" w:rsidRPr="00B754CA" w14:paraId="458CE92F" w14:textId="77777777" w:rsidTr="004D0CC1">
        <w:trPr>
          <w:trHeight w:val="2139"/>
        </w:trPr>
        <w:tc>
          <w:tcPr>
            <w:tcW w:w="2973" w:type="dxa"/>
          </w:tcPr>
          <w:p w14:paraId="323EFD08" w14:textId="77777777" w:rsidR="003E5BCC" w:rsidRPr="00B754CA" w:rsidRDefault="003E5BCC" w:rsidP="004D0CC1">
            <w:pPr>
              <w:jc w:val="both"/>
              <w:rPr>
                <w:rFonts w:cstheme="minorHAnsi"/>
                <w:color w:val="5F5D5E"/>
              </w:rPr>
            </w:pPr>
            <w:r w:rsidRPr="00B754CA">
              <w:rPr>
                <w:rFonts w:cstheme="minorHAnsi"/>
                <w:noProof/>
                <w:color w:val="5F5D5E"/>
                <w:lang w:eastAsia="fr-FR"/>
              </w:rPr>
              <w:drawing>
                <wp:inline distT="0" distB="0" distL="0" distR="0" wp14:anchorId="5AC17636" wp14:editId="5446A8CC">
                  <wp:extent cx="1493684" cy="2224312"/>
                  <wp:effectExtent l="0" t="0" r="0" b="5080"/>
                  <wp:docPr id="675839211" name="Image 1" descr="Une image contenant horloge, regarder, Montre analogique, Instrument de mesu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39211" name="Image 1" descr="Une image contenant horloge, regarder, Montre analogique, Instrument de mesure&#10;&#10;Description générée automatiquement"/>
                          <pic:cNvPicPr>
                            <a:picLocks noChangeAspect="1" noChangeArrowheads="1"/>
                          </pic:cNvPicPr>
                        </pic:nvPicPr>
                        <pic:blipFill>
                          <a:blip r:embed="rId16" cstate="print">
                            <a:extLst>
                              <a:ext uri="{28A0092B-C50C-407E-A947-70E740481C1C}">
                                <a14:useLocalDpi xmlns:a14="http://schemas.microsoft.com/office/drawing/2010/main" val="0"/>
                              </a:ext>
                            </a:extLst>
                          </a:blip>
                          <a:srcRect l="8030" r="8030"/>
                          <a:stretch>
                            <a:fillRect/>
                          </a:stretch>
                        </pic:blipFill>
                        <pic:spPr bwMode="auto">
                          <a:xfrm>
                            <a:off x="0" y="0"/>
                            <a:ext cx="1493684" cy="22243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5" w:type="dxa"/>
            <w:gridSpan w:val="2"/>
          </w:tcPr>
          <w:p w14:paraId="357DEE1B" w14:textId="77777777" w:rsidR="003E5BCC" w:rsidRPr="003F5FDE" w:rsidRDefault="003E5BCC" w:rsidP="004D0CC1">
            <w:pPr>
              <w:pStyle w:val="Paragraphestandard"/>
              <w:tabs>
                <w:tab w:val="left" w:pos="660"/>
              </w:tabs>
              <w:suppressAutoHyphens/>
              <w:spacing w:after="80" w:line="240" w:lineRule="auto"/>
              <w:jc w:val="both"/>
              <w:rPr>
                <w:rFonts w:asciiTheme="minorHAnsi" w:hAnsiTheme="minorHAnsi" w:cstheme="minorHAnsi"/>
                <w:color w:val="595959" w:themeColor="text1" w:themeTint="A6"/>
                <w:spacing w:val="7"/>
                <w:lang w:val="fr-CH"/>
              </w:rPr>
            </w:pPr>
            <w:r w:rsidRPr="003F5FDE">
              <w:rPr>
                <w:rFonts w:asciiTheme="minorHAnsi" w:hAnsiTheme="minorHAnsi" w:cstheme="minorHAnsi"/>
                <w:caps/>
                <w:color w:val="595959" w:themeColor="text1" w:themeTint="A6"/>
                <w:lang w:val="fr-CH"/>
              </w:rPr>
              <w:t>Modèle</w:t>
            </w:r>
          </w:p>
          <w:p w14:paraId="3B243F40" w14:textId="0D83C9E9" w:rsidR="003E5BCC" w:rsidRPr="003F5FDE" w:rsidRDefault="003E5BCC" w:rsidP="004D0CC1">
            <w:pPr>
              <w:pStyle w:val="Paragraphestandard"/>
              <w:tabs>
                <w:tab w:val="left" w:pos="660"/>
              </w:tabs>
              <w:suppressAutoHyphens/>
              <w:spacing w:after="80" w:line="240" w:lineRule="auto"/>
              <w:rPr>
                <w:rFonts w:ascii="Calibri" w:hAnsi="Calibri" w:cs="Calibri"/>
                <w:b/>
                <w:bCs/>
                <w:color w:val="595959" w:themeColor="text1" w:themeTint="A6"/>
                <w:sz w:val="50"/>
                <w:lang w:val="fr-CH"/>
              </w:rPr>
            </w:pPr>
            <w:r w:rsidRPr="003F5FDE">
              <w:rPr>
                <w:rFonts w:ascii="Calibri" w:hAnsi="Calibri" w:cs="Calibri"/>
                <w:b/>
                <w:bCs/>
                <w:color w:val="595959" w:themeColor="text1" w:themeTint="A6"/>
                <w:sz w:val="50"/>
                <w:lang w:val="fr-CH"/>
              </w:rPr>
              <w:t xml:space="preserve">T1 </w:t>
            </w:r>
            <w:r>
              <w:rPr>
                <w:rFonts w:ascii="Calibri" w:hAnsi="Calibri" w:cs="Calibri"/>
                <w:b/>
                <w:bCs/>
                <w:color w:val="595959" w:themeColor="text1" w:themeTint="A6"/>
                <w:sz w:val="50"/>
                <w:lang w:val="fr-CH"/>
              </w:rPr>
              <w:t>Or 5N</w:t>
            </w:r>
            <w:r w:rsidR="00565090">
              <w:rPr>
                <w:rFonts w:ascii="Calibri" w:hAnsi="Calibri" w:cs="Calibri"/>
                <w:b/>
                <w:bCs/>
                <w:color w:val="595959" w:themeColor="text1" w:themeTint="A6"/>
                <w:sz w:val="50"/>
                <w:lang w:val="fr-CH"/>
              </w:rPr>
              <w:t xml:space="preserve"> </w:t>
            </w:r>
            <w:r w:rsidRPr="003F5FDE">
              <w:rPr>
                <w:rFonts w:ascii="Calibri" w:hAnsi="Calibri" w:cs="Calibri"/>
                <w:b/>
                <w:bCs/>
                <w:color w:val="595959" w:themeColor="text1" w:themeTint="A6"/>
                <w:sz w:val="50"/>
                <w:lang w:val="fr-CH"/>
              </w:rPr>
              <w:t xml:space="preserve">Titane </w:t>
            </w:r>
            <w:r>
              <w:rPr>
                <w:rFonts w:ascii="Calibri" w:hAnsi="Calibri" w:cs="Calibri"/>
                <w:b/>
                <w:bCs/>
                <w:color w:val="595959" w:themeColor="text1" w:themeTint="A6"/>
                <w:sz w:val="50"/>
                <w:lang w:val="fr-CH"/>
              </w:rPr>
              <w:t>Chocolat</w:t>
            </w:r>
            <w:r w:rsidR="00565090">
              <w:rPr>
                <w:rFonts w:ascii="Calibri" w:hAnsi="Calibri" w:cs="Calibri"/>
                <w:b/>
                <w:bCs/>
                <w:color w:val="595959" w:themeColor="text1" w:themeTint="A6"/>
                <w:sz w:val="50"/>
                <w:lang w:val="fr-CH"/>
              </w:rPr>
              <w:br/>
            </w:r>
            <w:r w:rsidR="00565090" w:rsidRPr="002F611E">
              <w:rPr>
                <w:rFonts w:ascii="Calibri" w:hAnsi="Calibri" w:cs="Calibri"/>
                <w:b/>
                <w:bCs/>
                <w:color w:val="595959" w:themeColor="text1" w:themeTint="A6"/>
                <w:sz w:val="50"/>
                <w:lang w:val="fr-CH"/>
              </w:rPr>
              <w:t>E</w:t>
            </w:r>
            <w:r w:rsidR="00565090">
              <w:rPr>
                <w:rFonts w:ascii="Calibri" w:hAnsi="Calibri" w:cs="Calibri"/>
                <w:b/>
                <w:bCs/>
                <w:color w:val="595959" w:themeColor="text1" w:themeTint="A6"/>
                <w:sz w:val="50"/>
                <w:lang w:val="fr-CH"/>
              </w:rPr>
              <w:t>dition</w:t>
            </w:r>
            <w:r w:rsidR="00565090" w:rsidRPr="002F611E">
              <w:rPr>
                <w:rFonts w:ascii="Calibri" w:hAnsi="Calibri" w:cs="Calibri"/>
                <w:b/>
                <w:bCs/>
                <w:color w:val="595959" w:themeColor="text1" w:themeTint="A6"/>
                <w:sz w:val="50"/>
                <w:lang w:val="fr-CH"/>
              </w:rPr>
              <w:t xml:space="preserve"> Millésim</w:t>
            </w:r>
            <w:r w:rsidR="00565090">
              <w:rPr>
                <w:rFonts w:ascii="Calibri" w:hAnsi="Calibri" w:cs="Calibri"/>
                <w:b/>
                <w:bCs/>
                <w:color w:val="595959" w:themeColor="text1" w:themeTint="A6"/>
                <w:sz w:val="50"/>
                <w:lang w:val="fr-CH"/>
              </w:rPr>
              <w:t>ée</w:t>
            </w:r>
          </w:p>
          <w:p w14:paraId="789B51FD" w14:textId="77777777" w:rsidR="003E5BCC" w:rsidRPr="003F5FDE" w:rsidRDefault="003E5BCC" w:rsidP="004D0CC1">
            <w:pPr>
              <w:pStyle w:val="Paragraphestandard"/>
              <w:tabs>
                <w:tab w:val="left" w:pos="660"/>
              </w:tabs>
              <w:suppressAutoHyphens/>
              <w:spacing w:after="80" w:line="240" w:lineRule="auto"/>
              <w:jc w:val="both"/>
              <w:rPr>
                <w:rFonts w:asciiTheme="minorHAnsi" w:hAnsiTheme="minorHAnsi" w:cstheme="minorHAnsi"/>
                <w:color w:val="595959" w:themeColor="text1" w:themeTint="A6"/>
                <w:spacing w:val="9"/>
                <w:sz w:val="30"/>
                <w:szCs w:val="30"/>
                <w:lang w:val="fr-CH"/>
              </w:rPr>
            </w:pPr>
            <w:r w:rsidRPr="003F5FDE">
              <w:rPr>
                <w:rFonts w:asciiTheme="minorHAnsi" w:hAnsiTheme="minorHAnsi" w:cstheme="minorHAnsi"/>
                <w:caps/>
                <w:color w:val="595959" w:themeColor="text1" w:themeTint="A6"/>
                <w:lang w:val="fr-CH"/>
              </w:rPr>
              <w:t xml:space="preserve">Référence : </w:t>
            </w:r>
            <w:r w:rsidRPr="003F5FDE">
              <w:rPr>
                <w:rFonts w:asciiTheme="minorHAnsi" w:hAnsiTheme="minorHAnsi" w:cstheme="minorHAnsi"/>
                <w:color w:val="595959" w:themeColor="text1" w:themeTint="A6"/>
                <w:sz w:val="30"/>
                <w:lang w:val="fr-CH"/>
              </w:rPr>
              <w:t>H03</w:t>
            </w:r>
            <w:r>
              <w:rPr>
                <w:rFonts w:asciiTheme="minorHAnsi" w:hAnsiTheme="minorHAnsi" w:cstheme="minorHAnsi"/>
                <w:color w:val="595959" w:themeColor="text1" w:themeTint="A6"/>
                <w:sz w:val="30"/>
                <w:lang w:val="fr-CH"/>
              </w:rPr>
              <w:t>345</w:t>
            </w:r>
            <w:r w:rsidRPr="003F5FDE">
              <w:rPr>
                <w:rFonts w:asciiTheme="minorHAnsi" w:hAnsiTheme="minorHAnsi" w:cstheme="minorHAnsi"/>
                <w:color w:val="595959" w:themeColor="text1" w:themeTint="A6"/>
                <w:sz w:val="30"/>
                <w:lang w:val="fr-CH"/>
              </w:rPr>
              <w:t>-A</w:t>
            </w:r>
          </w:p>
          <w:p w14:paraId="79A54BA5" w14:textId="77777777" w:rsidR="003E5BCC" w:rsidRPr="003F5FDE" w:rsidRDefault="003E5BCC" w:rsidP="004D0CC1">
            <w:pPr>
              <w:pStyle w:val="Paragraphestandard"/>
              <w:tabs>
                <w:tab w:val="left" w:pos="660"/>
              </w:tabs>
              <w:suppressAutoHyphens/>
              <w:spacing w:after="80" w:line="240" w:lineRule="auto"/>
              <w:jc w:val="both"/>
              <w:rPr>
                <w:rFonts w:asciiTheme="minorHAnsi" w:hAnsiTheme="minorHAnsi" w:cstheme="minorHAnsi"/>
                <w:color w:val="595959" w:themeColor="text1" w:themeTint="A6"/>
                <w:lang w:val="fr-CH"/>
              </w:rPr>
            </w:pPr>
            <w:r w:rsidRPr="003F5FDE">
              <w:rPr>
                <w:rFonts w:asciiTheme="minorHAnsi" w:hAnsiTheme="minorHAnsi" w:cstheme="minorHAnsi"/>
                <w:caps/>
                <w:color w:val="595959" w:themeColor="text1" w:themeTint="A6"/>
                <w:lang w:val="fr-CH"/>
              </w:rPr>
              <w:t xml:space="preserve">Prix conseillé : </w:t>
            </w:r>
            <w:r w:rsidRPr="003F5FDE">
              <w:rPr>
                <w:rFonts w:asciiTheme="minorHAnsi" w:hAnsiTheme="minorHAnsi" w:cstheme="minorHAnsi"/>
                <w:color w:val="595959" w:themeColor="text1" w:themeTint="A6"/>
                <w:sz w:val="30"/>
                <w:szCs w:val="30"/>
                <w:lang w:val="fr-CH"/>
              </w:rPr>
              <w:t xml:space="preserve">CHF </w:t>
            </w:r>
            <w:r>
              <w:rPr>
                <w:rFonts w:asciiTheme="minorHAnsi" w:hAnsiTheme="minorHAnsi" w:cstheme="minorHAnsi"/>
                <w:color w:val="595959" w:themeColor="text1" w:themeTint="A6"/>
                <w:sz w:val="30"/>
                <w:szCs w:val="30"/>
                <w:lang w:val="fr-CH"/>
              </w:rPr>
              <w:t>66</w:t>
            </w:r>
            <w:r w:rsidRPr="003F5FDE">
              <w:rPr>
                <w:rFonts w:asciiTheme="minorHAnsi" w:hAnsiTheme="minorHAnsi" w:cstheme="minorHAnsi"/>
                <w:color w:val="595959" w:themeColor="text1" w:themeTint="A6"/>
                <w:sz w:val="30"/>
                <w:szCs w:val="30"/>
                <w:lang w:val="fr-CH"/>
              </w:rPr>
              <w:t xml:space="preserve">’000 </w:t>
            </w:r>
            <w:r w:rsidRPr="003F5FDE">
              <w:rPr>
                <w:rFonts w:asciiTheme="minorHAnsi" w:hAnsiTheme="minorHAnsi" w:cstheme="minorHAnsi"/>
                <w:color w:val="595959" w:themeColor="text1" w:themeTint="A6"/>
                <w:lang w:val="fr-CH"/>
              </w:rPr>
              <w:t>(</w:t>
            </w:r>
            <w:r w:rsidRPr="003F5FDE">
              <w:rPr>
                <w:rFonts w:asciiTheme="minorHAnsi" w:hAnsiTheme="minorHAnsi" w:cstheme="minorHAnsi"/>
                <w:color w:val="595959" w:themeColor="text1" w:themeTint="A6"/>
                <w:sz w:val="18"/>
                <w:szCs w:val="18"/>
                <w:lang w:val="fr-CH"/>
              </w:rPr>
              <w:t>hors. taxes</w:t>
            </w:r>
            <w:r w:rsidRPr="003F5FDE">
              <w:rPr>
                <w:rFonts w:asciiTheme="minorHAnsi" w:hAnsiTheme="minorHAnsi" w:cstheme="minorHAnsi"/>
                <w:color w:val="595959" w:themeColor="text1" w:themeTint="A6"/>
                <w:lang w:val="fr-CH"/>
              </w:rPr>
              <w:t>)</w:t>
            </w:r>
          </w:p>
          <w:p w14:paraId="5553F925" w14:textId="77777777" w:rsidR="003E5BCC" w:rsidRDefault="003E5BCC" w:rsidP="004D0CC1">
            <w:pPr>
              <w:pStyle w:val="Paragraphestandard"/>
              <w:tabs>
                <w:tab w:val="left" w:pos="660"/>
              </w:tabs>
              <w:suppressAutoHyphens/>
              <w:spacing w:after="80" w:line="240" w:lineRule="auto"/>
              <w:jc w:val="both"/>
              <w:rPr>
                <w:rFonts w:asciiTheme="minorHAnsi" w:hAnsiTheme="minorHAnsi" w:cstheme="minorHAnsi"/>
                <w:caps/>
                <w:color w:val="5F5D5E"/>
                <w:lang w:val="fr-CH"/>
              </w:rPr>
            </w:pPr>
            <w:r w:rsidRPr="00DC5438">
              <w:rPr>
                <w:rFonts w:asciiTheme="minorHAnsi" w:hAnsiTheme="minorHAnsi" w:cstheme="minorHAnsi"/>
                <w:caps/>
                <w:color w:val="5F5D5E"/>
                <w:lang w:val="fr-CH"/>
              </w:rPr>
              <w:t>GRAVURE</w:t>
            </w:r>
            <w:r w:rsidRPr="00F02F8D">
              <w:rPr>
                <w:rFonts w:asciiTheme="minorHAnsi" w:hAnsiTheme="minorHAnsi" w:cstheme="minorHAnsi"/>
                <w:caps/>
                <w:color w:val="5F5D5E"/>
                <w:lang w:val="fr-CH"/>
              </w:rPr>
              <w:t xml:space="preserve"> AU DOS : </w:t>
            </w:r>
            <w:r>
              <w:rPr>
                <w:rFonts w:asciiTheme="minorHAnsi" w:hAnsiTheme="minorHAnsi" w:cstheme="minorHAnsi"/>
                <w:caps/>
                <w:color w:val="5F5D5E"/>
                <w:lang w:val="fr-CH"/>
              </w:rPr>
              <w:t>T1</w:t>
            </w:r>
            <w:r w:rsidRPr="00F02F8D">
              <w:rPr>
                <w:rFonts w:asciiTheme="minorHAnsi" w:hAnsiTheme="minorHAnsi" w:cstheme="minorHAnsi"/>
                <w:caps/>
                <w:color w:val="5F5D5E"/>
                <w:lang w:val="fr-CH"/>
              </w:rPr>
              <w:t xml:space="preserve"> </w:t>
            </w:r>
            <w:r>
              <w:rPr>
                <w:rFonts w:asciiTheme="minorHAnsi" w:hAnsiTheme="minorHAnsi" w:cstheme="minorHAnsi"/>
                <w:caps/>
                <w:color w:val="5F5D5E"/>
                <w:lang w:val="fr-CH"/>
              </w:rPr>
              <w:t>48</w:t>
            </w:r>
          </w:p>
          <w:p w14:paraId="1189D231" w14:textId="77777777" w:rsidR="003E5BCC" w:rsidRPr="00D13B77" w:rsidRDefault="003E5BCC" w:rsidP="004D0CC1">
            <w:pPr>
              <w:pStyle w:val="Paragraphestandard"/>
              <w:tabs>
                <w:tab w:val="left" w:pos="660"/>
              </w:tabs>
              <w:suppressAutoHyphens/>
              <w:spacing w:after="80" w:line="240" w:lineRule="auto"/>
              <w:jc w:val="both"/>
              <w:rPr>
                <w:rFonts w:asciiTheme="minorHAnsi" w:hAnsiTheme="minorHAnsi" w:cstheme="minorHAnsi"/>
                <w:caps/>
                <w:color w:val="595959" w:themeColor="text1" w:themeTint="A6"/>
                <w:sz w:val="26"/>
                <w:szCs w:val="26"/>
                <w:lang w:val="fr-CH"/>
              </w:rPr>
            </w:pPr>
          </w:p>
          <w:p w14:paraId="6F515BCB" w14:textId="77777777" w:rsidR="003E5BCC" w:rsidRPr="003F5FDE" w:rsidRDefault="003E5BCC" w:rsidP="004D0CC1">
            <w:pPr>
              <w:pStyle w:val="Paragraphestandard"/>
              <w:tabs>
                <w:tab w:val="left" w:pos="660"/>
              </w:tabs>
              <w:suppressAutoHyphens/>
              <w:spacing w:after="80" w:line="240" w:lineRule="auto"/>
              <w:jc w:val="both"/>
              <w:rPr>
                <w:rFonts w:asciiTheme="minorHAnsi" w:hAnsiTheme="minorHAnsi" w:cstheme="minorHAnsi"/>
                <w:caps/>
                <w:color w:val="595959" w:themeColor="text1" w:themeTint="A6"/>
                <w:sz w:val="18"/>
                <w:szCs w:val="14"/>
                <w:lang w:val="fr-CH"/>
              </w:rPr>
            </w:pPr>
            <w:r w:rsidRPr="003F5FDE">
              <w:rPr>
                <w:rFonts w:asciiTheme="minorHAnsi" w:hAnsiTheme="minorHAnsi" w:cstheme="minorHAnsi"/>
                <w:caps/>
                <w:color w:val="595959" w:themeColor="text1" w:themeTint="A6"/>
                <w:sz w:val="18"/>
                <w:szCs w:val="14"/>
                <w:lang w:val="fr-CH"/>
              </w:rPr>
              <w:t>Image NON-CONTRACTUelle</w:t>
            </w:r>
          </w:p>
          <w:p w14:paraId="1F3B6B37" w14:textId="77777777" w:rsidR="003E5BCC" w:rsidRPr="001A6C05" w:rsidRDefault="003E5BCC" w:rsidP="004D0CC1">
            <w:pPr>
              <w:pStyle w:val="Paragraphestandard"/>
              <w:tabs>
                <w:tab w:val="left" w:pos="660"/>
              </w:tabs>
              <w:suppressAutoHyphens/>
              <w:jc w:val="both"/>
              <w:rPr>
                <w:rFonts w:asciiTheme="minorHAnsi" w:hAnsiTheme="minorHAnsi" w:cstheme="minorHAnsi"/>
                <w:caps/>
                <w:color w:val="5F5D5E"/>
                <w:spacing w:val="5"/>
                <w:sz w:val="16"/>
                <w:szCs w:val="16"/>
                <w:lang w:val="fr-CH"/>
              </w:rPr>
            </w:pPr>
          </w:p>
        </w:tc>
      </w:tr>
      <w:tr w:rsidR="003E5BCC" w:rsidRPr="00B754CA" w14:paraId="4E7BB396" w14:textId="77777777" w:rsidTr="004D0CC1">
        <w:trPr>
          <w:trHeight w:val="3727"/>
        </w:trPr>
        <w:tc>
          <w:tcPr>
            <w:tcW w:w="4820" w:type="dxa"/>
            <w:gridSpan w:val="2"/>
          </w:tcPr>
          <w:p w14:paraId="49DA7F7F" w14:textId="77777777" w:rsidR="003E5BCC" w:rsidRPr="00D7616B"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pacing w:val="14"/>
                <w:sz w:val="46"/>
                <w:szCs w:val="46"/>
              </w:rPr>
            </w:pPr>
            <w:r w:rsidRPr="00D7616B">
              <w:rPr>
                <w:rFonts w:asciiTheme="minorHAnsi" w:hAnsiTheme="minorHAnsi" w:cstheme="minorHAnsi"/>
                <w:caps/>
                <w:color w:val="5F5D5E"/>
                <w:sz w:val="46"/>
              </w:rPr>
              <w:t>Boîtier</w:t>
            </w:r>
          </w:p>
          <w:p w14:paraId="5E5A19A8" w14:textId="77777777" w:rsidR="003E5BCC" w:rsidRPr="00D7616B"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z w:val="18"/>
                <w:szCs w:val="18"/>
              </w:rPr>
            </w:pPr>
            <w:r w:rsidRPr="00D7616B">
              <w:rPr>
                <w:rFonts w:asciiTheme="minorHAnsi" w:hAnsiTheme="minorHAnsi" w:cstheme="minorHAnsi"/>
                <w:color w:val="5F5D5E"/>
                <w:sz w:val="18"/>
                <w:szCs w:val="18"/>
              </w:rPr>
              <w:tab/>
              <w:t xml:space="preserve">- </w:t>
            </w:r>
            <w:r w:rsidRPr="002C018C">
              <w:rPr>
                <w:rFonts w:asciiTheme="minorHAnsi" w:hAnsiTheme="minorHAnsi" w:cstheme="minorHAnsi"/>
                <w:color w:val="5F5D5E"/>
                <w:sz w:val="18"/>
                <w:szCs w:val="18"/>
              </w:rPr>
              <w:t>Boîtier en titane</w:t>
            </w:r>
            <w:r>
              <w:rPr>
                <w:rFonts w:asciiTheme="minorHAnsi" w:hAnsiTheme="minorHAnsi" w:cstheme="minorHAnsi"/>
                <w:color w:val="5F5D5E"/>
                <w:sz w:val="18"/>
                <w:szCs w:val="18"/>
              </w:rPr>
              <w:t xml:space="preserve"> revêtement or 5N et </w:t>
            </w:r>
            <w:r w:rsidRPr="002C018C">
              <w:rPr>
                <w:rFonts w:asciiTheme="minorHAnsi" w:hAnsiTheme="minorHAnsi" w:cstheme="minorHAnsi"/>
                <w:color w:val="5F5D5E"/>
                <w:sz w:val="18"/>
                <w:szCs w:val="18"/>
              </w:rPr>
              <w:t>DLC noir, satiné</w:t>
            </w:r>
          </w:p>
          <w:p w14:paraId="419718CC" w14:textId="77777777" w:rsidR="003E5BCC" w:rsidRPr="00D7616B"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z w:val="18"/>
                <w:szCs w:val="18"/>
              </w:rPr>
            </w:pPr>
            <w:r w:rsidRPr="00D7616B">
              <w:rPr>
                <w:rFonts w:asciiTheme="minorHAnsi" w:hAnsiTheme="minorHAnsi" w:cstheme="minorHAnsi"/>
                <w:color w:val="5F5D5E"/>
                <w:sz w:val="18"/>
                <w:szCs w:val="18"/>
              </w:rPr>
              <w:tab/>
              <w:t>- Couronne en or 5N</w:t>
            </w:r>
          </w:p>
          <w:p w14:paraId="5C9F30FC" w14:textId="77777777" w:rsidR="003E5BCC" w:rsidRPr="00D7616B"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z w:val="18"/>
                <w:szCs w:val="18"/>
              </w:rPr>
            </w:pPr>
            <w:r w:rsidRPr="00D7616B">
              <w:rPr>
                <w:rFonts w:asciiTheme="minorHAnsi" w:hAnsiTheme="minorHAnsi" w:cstheme="minorHAnsi"/>
                <w:color w:val="5F5D5E"/>
                <w:sz w:val="18"/>
                <w:szCs w:val="18"/>
              </w:rPr>
              <w:tab/>
              <w:t>- Glace saphir avec traitement antireflet</w:t>
            </w:r>
          </w:p>
          <w:p w14:paraId="62271C72" w14:textId="77777777" w:rsidR="003E5BCC" w:rsidRPr="00D7616B"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pacing w:val="5"/>
                <w:sz w:val="14"/>
                <w:szCs w:val="14"/>
              </w:rPr>
            </w:pPr>
          </w:p>
          <w:p w14:paraId="117B26A5" w14:textId="77777777" w:rsidR="003E5BCC" w:rsidRPr="00D7616B"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pacing w:val="14"/>
                <w:sz w:val="46"/>
                <w:szCs w:val="46"/>
              </w:rPr>
            </w:pPr>
            <w:r w:rsidRPr="00D7616B">
              <w:rPr>
                <w:rFonts w:asciiTheme="minorHAnsi" w:hAnsiTheme="minorHAnsi" w:cstheme="minorHAnsi"/>
                <w:caps/>
                <w:color w:val="5F5D5E"/>
                <w:sz w:val="46"/>
              </w:rPr>
              <w:t>CADRAN</w:t>
            </w:r>
          </w:p>
          <w:p w14:paraId="3C864AA1" w14:textId="2DA7FE27" w:rsidR="003E5BCC" w:rsidRPr="00D7616B"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z w:val="18"/>
                <w:szCs w:val="18"/>
              </w:rPr>
            </w:pPr>
            <w:r w:rsidRPr="00D7616B">
              <w:rPr>
                <w:rFonts w:asciiTheme="minorHAnsi" w:hAnsiTheme="minorHAnsi" w:cstheme="minorHAnsi"/>
                <w:color w:val="5F5D5E"/>
                <w:sz w:val="18"/>
                <w:szCs w:val="18"/>
              </w:rPr>
              <w:tab/>
              <w:t xml:space="preserve">- Laiton </w:t>
            </w:r>
            <w:r w:rsidRPr="00D7616B">
              <w:rPr>
                <w:rFonts w:asciiTheme="minorHAnsi" w:hAnsiTheme="minorHAnsi" w:cstheme="minorHAnsi"/>
                <w:color w:val="5F5D5E"/>
                <w:sz w:val="18"/>
                <w:szCs w:val="18"/>
                <w:lang w:val="fr-CH"/>
              </w:rPr>
              <w:t xml:space="preserve">revêtement </w:t>
            </w:r>
            <w:r>
              <w:rPr>
                <w:rFonts w:asciiTheme="minorHAnsi" w:hAnsiTheme="minorHAnsi" w:cstheme="minorHAnsi"/>
                <w:color w:val="5F5D5E"/>
                <w:sz w:val="18"/>
                <w:szCs w:val="18"/>
              </w:rPr>
              <w:t xml:space="preserve">chocolat </w:t>
            </w:r>
          </w:p>
          <w:p w14:paraId="06E9CF4B" w14:textId="77777777" w:rsidR="003E5BCC" w:rsidRPr="00D7616B"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fr-CH"/>
              </w:rPr>
            </w:pPr>
            <w:r w:rsidRPr="00D7616B">
              <w:rPr>
                <w:rFonts w:asciiTheme="minorHAnsi" w:hAnsiTheme="minorHAnsi" w:cstheme="minorHAnsi"/>
                <w:color w:val="5F5D5E"/>
                <w:sz w:val="18"/>
                <w:szCs w:val="18"/>
              </w:rPr>
              <w:tab/>
            </w:r>
            <w:r w:rsidRPr="00D7616B">
              <w:rPr>
                <w:rFonts w:asciiTheme="minorHAnsi" w:hAnsiTheme="minorHAnsi" w:cstheme="minorHAnsi"/>
                <w:color w:val="5F5D5E"/>
                <w:sz w:val="18"/>
                <w:szCs w:val="18"/>
                <w:lang w:val="fr-CH"/>
              </w:rPr>
              <w:t>- Appliques revêtement or rose 5N, décalques blanc et</w:t>
            </w:r>
            <w:r w:rsidRPr="00D7616B">
              <w:rPr>
                <w:rFonts w:asciiTheme="minorHAnsi" w:hAnsiTheme="minorHAnsi" w:cstheme="minorHAnsi"/>
                <w:color w:val="5F5D5E"/>
                <w:sz w:val="18"/>
                <w:szCs w:val="18"/>
                <w:lang w:val="fr-CH"/>
              </w:rPr>
              <w:br/>
              <w:t xml:space="preserve">   SLN blanc C1/WL</w:t>
            </w:r>
          </w:p>
          <w:p w14:paraId="52C22AB0" w14:textId="77777777" w:rsidR="003E5BCC" w:rsidRPr="00D7616B"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fr-CH"/>
              </w:rPr>
            </w:pPr>
            <w:r w:rsidRPr="00D7616B">
              <w:rPr>
                <w:rFonts w:asciiTheme="minorHAnsi" w:hAnsiTheme="minorHAnsi" w:cstheme="minorHAnsi"/>
                <w:color w:val="5F5D5E"/>
                <w:sz w:val="18"/>
                <w:szCs w:val="18"/>
                <w:lang w:val="fr-CH"/>
              </w:rPr>
              <w:tab/>
              <w:t xml:space="preserve">- Tube capillaire en borosilicate avec fluide </w:t>
            </w:r>
            <w:r>
              <w:rPr>
                <w:rFonts w:asciiTheme="minorHAnsi" w:hAnsiTheme="minorHAnsi" w:cstheme="minorHAnsi"/>
                <w:color w:val="5F5D5E"/>
                <w:sz w:val="18"/>
                <w:szCs w:val="18"/>
                <w:lang w:val="fr-CH"/>
              </w:rPr>
              <w:t>rouge</w:t>
            </w:r>
          </w:p>
          <w:p w14:paraId="7DEC95D9" w14:textId="77777777" w:rsidR="003E5BCC" w:rsidRPr="00D7616B"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pacing w:val="2"/>
                <w:sz w:val="18"/>
                <w:szCs w:val="18"/>
                <w:lang w:val="fr-CH"/>
              </w:rPr>
            </w:pPr>
            <w:r w:rsidRPr="00D7616B">
              <w:rPr>
                <w:rFonts w:asciiTheme="minorHAnsi" w:hAnsiTheme="minorHAnsi" w:cstheme="minorHAnsi"/>
                <w:color w:val="5F5D5E"/>
                <w:sz w:val="18"/>
                <w:szCs w:val="18"/>
                <w:lang w:val="fr-CH"/>
              </w:rPr>
              <w:tab/>
            </w:r>
            <w:r w:rsidRPr="00D7616B">
              <w:rPr>
                <w:rFonts w:asciiTheme="minorHAnsi" w:hAnsiTheme="minorHAnsi" w:cstheme="minorHAnsi"/>
                <w:color w:val="5F5D5E"/>
                <w:spacing w:val="2"/>
                <w:sz w:val="18"/>
                <w:szCs w:val="18"/>
                <w:lang w:val="fr-CH"/>
              </w:rPr>
              <w:t xml:space="preserve">- </w:t>
            </w:r>
            <w:r w:rsidRPr="00D7616B">
              <w:rPr>
                <w:rFonts w:asciiTheme="minorHAnsi" w:hAnsiTheme="minorHAnsi" w:cstheme="minorHAnsi"/>
                <w:color w:val="5F5D5E"/>
                <w:sz w:val="18"/>
                <w:szCs w:val="18"/>
                <w:lang w:val="fr-CH"/>
              </w:rPr>
              <w:t>Étanche à 50 m</w:t>
            </w:r>
          </w:p>
          <w:p w14:paraId="783DA5F5" w14:textId="77777777" w:rsidR="003E5BCC" w:rsidRPr="00D7616B" w:rsidRDefault="003E5BCC" w:rsidP="004D0CC1">
            <w:pPr>
              <w:pStyle w:val="Paragraphestandard"/>
              <w:tabs>
                <w:tab w:val="left" w:pos="1738"/>
              </w:tabs>
              <w:suppressAutoHyphens/>
              <w:spacing w:after="40" w:line="240" w:lineRule="auto"/>
              <w:rPr>
                <w:rFonts w:asciiTheme="minorHAnsi" w:hAnsiTheme="minorHAnsi" w:cstheme="minorHAnsi"/>
                <w:color w:val="5F5D5E"/>
                <w:spacing w:val="5"/>
                <w:sz w:val="14"/>
                <w:szCs w:val="14"/>
              </w:rPr>
            </w:pPr>
          </w:p>
          <w:p w14:paraId="70149938" w14:textId="77777777" w:rsidR="003E5BCC" w:rsidRPr="00D7616B"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pacing w:val="14"/>
                <w:sz w:val="46"/>
                <w:szCs w:val="46"/>
              </w:rPr>
            </w:pPr>
            <w:r w:rsidRPr="00D7616B">
              <w:rPr>
                <w:rFonts w:asciiTheme="minorHAnsi" w:hAnsiTheme="minorHAnsi" w:cstheme="minorHAnsi"/>
                <w:caps/>
                <w:color w:val="5F5D5E"/>
                <w:sz w:val="46"/>
              </w:rPr>
              <w:t>Mouvement</w:t>
            </w:r>
          </w:p>
          <w:p w14:paraId="6146E4DD" w14:textId="77777777" w:rsidR="003E5BCC" w:rsidRPr="00D7616B"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z w:val="18"/>
                <w:szCs w:val="18"/>
              </w:rPr>
            </w:pPr>
            <w:r w:rsidRPr="00D7616B">
              <w:rPr>
                <w:rFonts w:asciiTheme="minorHAnsi" w:hAnsiTheme="minorHAnsi" w:cstheme="minorHAnsi"/>
                <w:color w:val="5F5D5E"/>
                <w:sz w:val="20"/>
              </w:rPr>
              <w:tab/>
            </w:r>
            <w:r w:rsidRPr="00D7616B">
              <w:rPr>
                <w:rFonts w:asciiTheme="minorHAnsi" w:hAnsiTheme="minorHAnsi" w:cstheme="minorHAnsi"/>
                <w:color w:val="5F5D5E"/>
                <w:sz w:val="18"/>
                <w:szCs w:val="18"/>
              </w:rPr>
              <w:t xml:space="preserve">- Réf. : </w:t>
            </w:r>
            <w:r w:rsidRPr="00D7616B">
              <w:rPr>
                <w:rFonts w:asciiTheme="minorHAnsi" w:hAnsiTheme="minorHAnsi" w:cstheme="minorHAnsi"/>
                <w:color w:val="5F5D5E"/>
                <w:sz w:val="18"/>
                <w:szCs w:val="18"/>
              </w:rPr>
              <w:tab/>
            </w:r>
            <w:r w:rsidRPr="00D7616B">
              <w:rPr>
                <w:rFonts w:asciiTheme="minorHAnsi" w:hAnsiTheme="minorHAnsi" w:cstheme="minorHAnsi"/>
                <w:color w:val="5F5D5E"/>
                <w:sz w:val="18"/>
                <w:szCs w:val="18"/>
              </w:rPr>
              <w:tab/>
              <w:t>501-CM (352 pièces)</w:t>
            </w:r>
          </w:p>
          <w:p w14:paraId="77C6E54C" w14:textId="77777777" w:rsidR="003E5BCC" w:rsidRPr="00D7616B"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pacing w:val="2"/>
                <w:sz w:val="18"/>
                <w:szCs w:val="18"/>
              </w:rPr>
            </w:pPr>
            <w:r w:rsidRPr="00D7616B">
              <w:rPr>
                <w:rFonts w:asciiTheme="minorHAnsi" w:hAnsiTheme="minorHAnsi" w:cstheme="minorHAnsi"/>
                <w:color w:val="5F5D5E"/>
                <w:sz w:val="18"/>
                <w:szCs w:val="18"/>
              </w:rPr>
              <w:tab/>
              <w:t xml:space="preserve">- Type : </w:t>
            </w:r>
            <w:r w:rsidRPr="00D7616B">
              <w:rPr>
                <w:rFonts w:asciiTheme="minorHAnsi" w:hAnsiTheme="minorHAnsi" w:cstheme="minorHAnsi"/>
                <w:color w:val="5F5D5E"/>
                <w:sz w:val="18"/>
                <w:szCs w:val="18"/>
              </w:rPr>
              <w:tab/>
            </w:r>
            <w:r w:rsidRPr="00D7616B">
              <w:rPr>
                <w:rFonts w:asciiTheme="minorHAnsi" w:hAnsiTheme="minorHAnsi" w:cstheme="minorHAnsi"/>
                <w:color w:val="5F5D5E"/>
                <w:sz w:val="18"/>
                <w:szCs w:val="18"/>
              </w:rPr>
              <w:tab/>
              <w:t>mécanique</w:t>
            </w:r>
          </w:p>
          <w:p w14:paraId="24578DD8" w14:textId="77777777" w:rsidR="003E5BCC" w:rsidRPr="00D7616B"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pacing w:val="2"/>
                <w:sz w:val="18"/>
                <w:szCs w:val="18"/>
                <w:lang w:val="pt-BR"/>
              </w:rPr>
            </w:pPr>
            <w:r w:rsidRPr="00D7616B">
              <w:rPr>
                <w:rFonts w:asciiTheme="minorHAnsi" w:hAnsiTheme="minorHAnsi" w:cstheme="minorHAnsi"/>
                <w:color w:val="5F5D5E"/>
                <w:sz w:val="18"/>
                <w:szCs w:val="18"/>
              </w:rPr>
              <w:tab/>
            </w:r>
            <w:r w:rsidRPr="00D7616B">
              <w:rPr>
                <w:rFonts w:asciiTheme="minorHAnsi" w:hAnsiTheme="minorHAnsi" w:cstheme="minorHAnsi"/>
                <w:color w:val="5F5D5E"/>
                <w:sz w:val="18"/>
                <w:szCs w:val="18"/>
                <w:lang w:val="pt-BR"/>
              </w:rPr>
              <w:t xml:space="preserve">- Fréquence : </w:t>
            </w:r>
            <w:r w:rsidRPr="00D7616B">
              <w:rPr>
                <w:rFonts w:asciiTheme="minorHAnsi" w:hAnsiTheme="minorHAnsi" w:cstheme="minorHAnsi"/>
                <w:color w:val="5F5D5E"/>
                <w:sz w:val="18"/>
                <w:szCs w:val="18"/>
                <w:lang w:val="pt-BR"/>
              </w:rPr>
              <w:tab/>
            </w:r>
            <w:r w:rsidRPr="00D7616B">
              <w:rPr>
                <w:rFonts w:asciiTheme="minorHAnsi" w:hAnsiTheme="minorHAnsi" w:cstheme="minorHAnsi"/>
                <w:color w:val="5F5D5E"/>
                <w:sz w:val="18"/>
                <w:szCs w:val="18"/>
                <w:lang w:val="pt-BR"/>
              </w:rPr>
              <w:tab/>
              <w:t>28 800 a/h (4 Hz)</w:t>
            </w:r>
          </w:p>
          <w:p w14:paraId="4DE96D69" w14:textId="77777777" w:rsidR="003E5BCC" w:rsidRPr="00D7616B"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pacing w:val="2"/>
                <w:sz w:val="18"/>
                <w:szCs w:val="18"/>
                <w:lang w:val="pt-BR"/>
              </w:rPr>
            </w:pPr>
            <w:r w:rsidRPr="00D7616B">
              <w:rPr>
                <w:rFonts w:asciiTheme="minorHAnsi" w:hAnsiTheme="minorHAnsi" w:cstheme="minorHAnsi"/>
                <w:color w:val="5F5D5E"/>
                <w:sz w:val="18"/>
                <w:szCs w:val="18"/>
                <w:lang w:val="pt-BR"/>
              </w:rPr>
              <w:tab/>
              <w:t xml:space="preserve">- Rubis : </w:t>
            </w:r>
            <w:r w:rsidRPr="00D7616B">
              <w:rPr>
                <w:rFonts w:asciiTheme="minorHAnsi" w:hAnsiTheme="minorHAnsi" w:cstheme="minorHAnsi"/>
                <w:color w:val="5F5D5E"/>
                <w:sz w:val="18"/>
                <w:szCs w:val="18"/>
                <w:lang w:val="pt-BR"/>
              </w:rPr>
              <w:tab/>
            </w:r>
            <w:r w:rsidRPr="00D7616B">
              <w:rPr>
                <w:rFonts w:asciiTheme="minorHAnsi" w:hAnsiTheme="minorHAnsi" w:cstheme="minorHAnsi"/>
                <w:color w:val="5F5D5E"/>
                <w:sz w:val="18"/>
                <w:szCs w:val="18"/>
                <w:lang w:val="pt-BR"/>
              </w:rPr>
              <w:tab/>
              <w:t>41</w:t>
            </w:r>
          </w:p>
          <w:p w14:paraId="0F173C19" w14:textId="77777777" w:rsidR="003E5BCC" w:rsidRPr="00D7616B"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z w:val="18"/>
                <w:szCs w:val="18"/>
              </w:rPr>
            </w:pPr>
            <w:r w:rsidRPr="00D7616B">
              <w:rPr>
                <w:rFonts w:asciiTheme="minorHAnsi" w:hAnsiTheme="minorHAnsi" w:cstheme="minorHAnsi"/>
                <w:color w:val="5F5D5E"/>
                <w:sz w:val="18"/>
                <w:szCs w:val="18"/>
                <w:lang w:val="pt-BR"/>
              </w:rPr>
              <w:tab/>
            </w:r>
            <w:r w:rsidRPr="00D7616B">
              <w:rPr>
                <w:rFonts w:asciiTheme="minorHAnsi" w:hAnsiTheme="minorHAnsi" w:cstheme="minorHAnsi"/>
                <w:color w:val="5F5D5E"/>
                <w:sz w:val="18"/>
                <w:szCs w:val="18"/>
              </w:rPr>
              <w:t xml:space="preserve">- Remontage : </w:t>
            </w:r>
            <w:r w:rsidRPr="00D7616B">
              <w:rPr>
                <w:rFonts w:asciiTheme="minorHAnsi" w:hAnsiTheme="minorHAnsi" w:cstheme="minorHAnsi"/>
                <w:color w:val="5F5D5E"/>
                <w:sz w:val="18"/>
                <w:szCs w:val="18"/>
              </w:rPr>
              <w:tab/>
            </w:r>
            <w:r w:rsidRPr="00D7616B">
              <w:rPr>
                <w:rFonts w:asciiTheme="minorHAnsi" w:hAnsiTheme="minorHAnsi" w:cstheme="minorHAnsi"/>
                <w:color w:val="5F5D5E"/>
                <w:sz w:val="18"/>
                <w:szCs w:val="18"/>
              </w:rPr>
              <w:tab/>
              <w:t>manuel</w:t>
            </w:r>
          </w:p>
          <w:p w14:paraId="09695497" w14:textId="77777777" w:rsidR="003E5BCC" w:rsidRPr="00D7616B"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pacing w:val="2"/>
                <w:sz w:val="18"/>
                <w:szCs w:val="18"/>
              </w:rPr>
            </w:pPr>
            <w:r w:rsidRPr="00D7616B">
              <w:rPr>
                <w:rFonts w:asciiTheme="minorHAnsi" w:hAnsiTheme="minorHAnsi" w:cstheme="minorHAnsi"/>
                <w:color w:val="5F5D5E"/>
                <w:sz w:val="18"/>
                <w:szCs w:val="18"/>
              </w:rPr>
              <w:tab/>
              <w:t>- Réserve de marche :</w:t>
            </w:r>
            <w:r w:rsidRPr="00D7616B">
              <w:rPr>
                <w:rFonts w:asciiTheme="minorHAnsi" w:hAnsiTheme="minorHAnsi" w:cstheme="minorHAnsi"/>
                <w:color w:val="5F5D5E"/>
              </w:rPr>
              <w:t xml:space="preserve"> </w:t>
            </w:r>
            <w:r w:rsidRPr="00D7616B">
              <w:rPr>
                <w:rFonts w:asciiTheme="minorHAnsi" w:hAnsiTheme="minorHAnsi" w:cstheme="minorHAnsi"/>
                <w:color w:val="5F5D5E"/>
                <w:sz w:val="18"/>
                <w:szCs w:val="18"/>
              </w:rPr>
              <w:tab/>
              <w:t xml:space="preserve"> 72 h</w:t>
            </w:r>
          </w:p>
          <w:p w14:paraId="28DEDF9A" w14:textId="77777777" w:rsidR="003E5BCC" w:rsidRPr="00D7616B"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z w:val="18"/>
                <w:szCs w:val="18"/>
              </w:rPr>
            </w:pPr>
            <w:r w:rsidRPr="00D7616B">
              <w:rPr>
                <w:rFonts w:asciiTheme="minorHAnsi" w:hAnsiTheme="minorHAnsi" w:cstheme="minorHAnsi"/>
                <w:color w:val="5F5D5E"/>
                <w:sz w:val="18"/>
                <w:szCs w:val="18"/>
              </w:rPr>
              <w:tab/>
              <w:t xml:space="preserve">- Finitions : </w:t>
            </w:r>
            <w:r w:rsidRPr="00D7616B">
              <w:rPr>
                <w:rFonts w:asciiTheme="minorHAnsi" w:hAnsiTheme="minorHAnsi" w:cstheme="minorHAnsi"/>
                <w:color w:val="5F5D5E"/>
                <w:sz w:val="18"/>
                <w:szCs w:val="18"/>
              </w:rPr>
              <w:tab/>
            </w:r>
            <w:r w:rsidRPr="00D7616B">
              <w:rPr>
                <w:rFonts w:asciiTheme="minorHAnsi" w:hAnsiTheme="minorHAnsi" w:cstheme="minorHAnsi"/>
                <w:color w:val="5F5D5E"/>
                <w:sz w:val="18"/>
                <w:szCs w:val="18"/>
              </w:rPr>
              <w:tab/>
              <w:t>finement sablées et satinées</w:t>
            </w:r>
          </w:p>
          <w:p w14:paraId="0934DA03" w14:textId="77777777" w:rsidR="003E5BCC" w:rsidRPr="00D7616B"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fr-CH"/>
              </w:rPr>
            </w:pPr>
            <w:r w:rsidRPr="00D7616B">
              <w:rPr>
                <w:rFonts w:asciiTheme="minorHAnsi" w:hAnsiTheme="minorHAnsi" w:cstheme="minorHAnsi"/>
                <w:color w:val="5F5D5E"/>
                <w:sz w:val="18"/>
                <w:szCs w:val="18"/>
              </w:rPr>
              <w:tab/>
              <w:t xml:space="preserve">- Revêtement : </w:t>
            </w:r>
            <w:r w:rsidRPr="00D7616B">
              <w:rPr>
                <w:rFonts w:asciiTheme="minorHAnsi" w:hAnsiTheme="minorHAnsi" w:cstheme="minorHAnsi"/>
                <w:color w:val="5F5D5E"/>
                <w:sz w:val="18"/>
                <w:szCs w:val="18"/>
              </w:rPr>
              <w:tab/>
            </w:r>
            <w:r w:rsidRPr="00D7616B">
              <w:rPr>
                <w:rFonts w:asciiTheme="minorHAnsi" w:hAnsiTheme="minorHAnsi" w:cstheme="minorHAnsi"/>
                <w:color w:val="5F5D5E"/>
                <w:sz w:val="18"/>
                <w:szCs w:val="18"/>
              </w:rPr>
              <w:tab/>
              <w:t>noir et argent</w:t>
            </w:r>
          </w:p>
        </w:tc>
        <w:tc>
          <w:tcPr>
            <w:tcW w:w="4678" w:type="dxa"/>
          </w:tcPr>
          <w:p w14:paraId="4B9C4802" w14:textId="77777777" w:rsidR="003E5BCC" w:rsidRPr="00D7616B"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rPr>
            </w:pPr>
            <w:r w:rsidRPr="00D7616B">
              <w:rPr>
                <w:rFonts w:asciiTheme="minorHAnsi" w:hAnsiTheme="minorHAnsi" w:cstheme="minorHAnsi"/>
                <w:caps/>
                <w:color w:val="5F5D5E"/>
                <w:sz w:val="46"/>
              </w:rPr>
              <w:t>Fonctions</w:t>
            </w:r>
          </w:p>
          <w:p w14:paraId="458340EE" w14:textId="77777777" w:rsidR="003E5BCC" w:rsidRPr="00D7616B"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rPr>
            </w:pPr>
            <w:r w:rsidRPr="00D7616B">
              <w:rPr>
                <w:rFonts w:asciiTheme="minorHAnsi" w:hAnsiTheme="minorHAnsi" w:cstheme="minorHAnsi"/>
                <w:color w:val="5F5D5E"/>
                <w:sz w:val="18"/>
                <w:szCs w:val="18"/>
              </w:rPr>
              <w:tab/>
              <w:t>- Indication fluidique rétrograde des heures</w:t>
            </w:r>
          </w:p>
          <w:p w14:paraId="575EB9E2" w14:textId="77777777" w:rsidR="003E5BCC" w:rsidRPr="00D7616B"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z w:val="18"/>
                <w:szCs w:val="18"/>
              </w:rPr>
            </w:pPr>
            <w:r w:rsidRPr="00D7616B">
              <w:rPr>
                <w:rFonts w:asciiTheme="minorHAnsi" w:hAnsiTheme="minorHAnsi" w:cstheme="minorHAnsi"/>
                <w:color w:val="5F5D5E"/>
                <w:sz w:val="18"/>
                <w:szCs w:val="18"/>
              </w:rPr>
              <w:tab/>
              <w:t>- Aiguille des minutes centrale</w:t>
            </w:r>
          </w:p>
          <w:p w14:paraId="680E019E" w14:textId="77777777" w:rsidR="003E5BCC" w:rsidRPr="00D7616B"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rPr>
            </w:pPr>
            <w:r w:rsidRPr="00D7616B">
              <w:rPr>
                <w:rFonts w:asciiTheme="minorHAnsi" w:hAnsiTheme="minorHAnsi" w:cstheme="minorHAnsi"/>
                <w:color w:val="5F5D5E"/>
                <w:sz w:val="18"/>
                <w:szCs w:val="18"/>
              </w:rPr>
              <w:tab/>
              <w:t>- Aiguille de la réserve de marche</w:t>
            </w:r>
          </w:p>
          <w:p w14:paraId="7C610786" w14:textId="77777777" w:rsidR="003E5BCC" w:rsidRPr="00D7616B"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p>
          <w:p w14:paraId="316AACEC" w14:textId="77777777" w:rsidR="003E5BCC" w:rsidRPr="00D7616B"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rPr>
            </w:pPr>
            <w:r w:rsidRPr="00D7616B">
              <w:rPr>
                <w:rFonts w:asciiTheme="minorHAnsi" w:hAnsiTheme="minorHAnsi" w:cstheme="minorHAnsi"/>
                <w:caps/>
                <w:color w:val="5F5D5E"/>
                <w:sz w:val="46"/>
              </w:rPr>
              <w:t>Aiguilles</w:t>
            </w:r>
          </w:p>
          <w:p w14:paraId="64789C58" w14:textId="77777777" w:rsidR="003E5BCC" w:rsidRPr="00D7616B"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rPr>
            </w:pPr>
            <w:r w:rsidRPr="00D7616B">
              <w:rPr>
                <w:rFonts w:asciiTheme="minorHAnsi" w:hAnsiTheme="minorHAnsi" w:cstheme="minorHAnsi"/>
                <w:color w:val="5F5D5E"/>
                <w:sz w:val="20"/>
              </w:rPr>
              <w:tab/>
            </w:r>
            <w:r w:rsidRPr="00D7616B">
              <w:rPr>
                <w:rFonts w:asciiTheme="minorHAnsi" w:hAnsiTheme="minorHAnsi" w:cstheme="minorHAnsi"/>
                <w:color w:val="5F5D5E"/>
                <w:sz w:val="18"/>
                <w:szCs w:val="18"/>
              </w:rPr>
              <w:t xml:space="preserve">- Aiguille des minutes </w:t>
            </w:r>
            <w:r w:rsidRPr="002C018C">
              <w:rPr>
                <w:rFonts w:asciiTheme="minorHAnsi" w:hAnsiTheme="minorHAnsi" w:cstheme="minorHAnsi"/>
                <w:color w:val="5F5D5E"/>
                <w:sz w:val="18"/>
                <w:szCs w:val="18"/>
                <w:lang w:val="fr-CH"/>
              </w:rPr>
              <w:t xml:space="preserve">revêtement </w:t>
            </w:r>
            <w:r w:rsidRPr="00D7616B">
              <w:rPr>
                <w:rFonts w:asciiTheme="minorHAnsi" w:hAnsiTheme="minorHAnsi" w:cstheme="minorHAnsi"/>
                <w:color w:val="5F5D5E"/>
                <w:sz w:val="18"/>
                <w:szCs w:val="18"/>
              </w:rPr>
              <w:t>or 5N, SLN blanc</w:t>
            </w:r>
          </w:p>
          <w:p w14:paraId="0212C82B" w14:textId="77777777" w:rsidR="003E5BCC" w:rsidRPr="002C018C"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rPr>
            </w:pPr>
            <w:r w:rsidRPr="00D7616B">
              <w:rPr>
                <w:rFonts w:asciiTheme="minorHAnsi" w:hAnsiTheme="minorHAnsi" w:cstheme="minorHAnsi"/>
                <w:color w:val="5F5D5E"/>
                <w:sz w:val="18"/>
                <w:szCs w:val="18"/>
              </w:rPr>
              <w:tab/>
              <w:t xml:space="preserve">- Aiguille réserve de marche </w:t>
            </w:r>
            <w:r w:rsidRPr="002C018C">
              <w:rPr>
                <w:rFonts w:asciiTheme="minorHAnsi" w:hAnsiTheme="minorHAnsi" w:cstheme="minorHAnsi"/>
                <w:color w:val="5F5D5E"/>
                <w:sz w:val="18"/>
                <w:szCs w:val="18"/>
                <w:lang w:val="fr-CH"/>
              </w:rPr>
              <w:t xml:space="preserve">revêtement </w:t>
            </w:r>
            <w:r w:rsidRPr="00D7616B">
              <w:rPr>
                <w:rFonts w:asciiTheme="minorHAnsi" w:hAnsiTheme="minorHAnsi" w:cstheme="minorHAnsi"/>
                <w:color w:val="5F5D5E"/>
                <w:sz w:val="18"/>
                <w:szCs w:val="18"/>
              </w:rPr>
              <w:t>or 5N</w:t>
            </w:r>
            <w:r w:rsidRPr="002C018C">
              <w:rPr>
                <w:rFonts w:asciiTheme="minorHAnsi" w:hAnsiTheme="minorHAnsi" w:cstheme="minorHAnsi"/>
                <w:color w:val="5F5D5E"/>
                <w:sz w:val="18"/>
                <w:szCs w:val="18"/>
                <w:lang w:val="fr-CH"/>
              </w:rPr>
              <w:t>,</w:t>
            </w:r>
            <w:r w:rsidRPr="002C018C">
              <w:rPr>
                <w:rFonts w:asciiTheme="minorHAnsi" w:hAnsiTheme="minorHAnsi" w:cstheme="minorHAnsi"/>
                <w:color w:val="5F5D5E"/>
                <w:sz w:val="18"/>
                <w:szCs w:val="18"/>
                <w:lang w:val="fr-CH"/>
              </w:rPr>
              <w:br/>
              <w:t xml:space="preserve">   </w:t>
            </w:r>
            <w:r w:rsidRPr="002C018C">
              <w:rPr>
                <w:rFonts w:asciiTheme="minorHAnsi" w:hAnsiTheme="minorHAnsi" w:cstheme="minorHAnsi"/>
                <w:color w:val="5F5D5E"/>
                <w:sz w:val="18"/>
                <w:szCs w:val="18"/>
              </w:rPr>
              <w:t>SLN blanc</w:t>
            </w:r>
          </w:p>
          <w:p w14:paraId="2595D830" w14:textId="77777777" w:rsidR="003E5BCC" w:rsidRPr="00D7616B"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rPr>
            </w:pPr>
            <w:r w:rsidRPr="00D7616B">
              <w:rPr>
                <w:rFonts w:asciiTheme="minorHAnsi" w:hAnsiTheme="minorHAnsi" w:cstheme="minorHAnsi"/>
                <w:caps/>
                <w:color w:val="5F5D5E"/>
                <w:sz w:val="46"/>
              </w:rPr>
              <w:t>Bracelets</w:t>
            </w:r>
          </w:p>
          <w:p w14:paraId="0093769F" w14:textId="77777777" w:rsidR="003E5BCC" w:rsidRPr="00D7616B"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4"/>
                <w:sz w:val="18"/>
                <w:szCs w:val="18"/>
              </w:rPr>
            </w:pPr>
            <w:r w:rsidRPr="00D7616B">
              <w:rPr>
                <w:rFonts w:asciiTheme="minorHAnsi" w:hAnsiTheme="minorHAnsi" w:cstheme="minorHAnsi"/>
                <w:color w:val="5F5D5E"/>
                <w:sz w:val="18"/>
                <w:szCs w:val="18"/>
              </w:rPr>
              <w:tab/>
              <w:t>- Bracelet en caoutchouc noir</w:t>
            </w:r>
          </w:p>
          <w:p w14:paraId="343A5953" w14:textId="348CDEA5" w:rsidR="003E5BCC" w:rsidRPr="00AE76A2"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4"/>
                <w:sz w:val="18"/>
                <w:szCs w:val="18"/>
                <w:lang w:val="fr-CH"/>
              </w:rPr>
            </w:pPr>
            <w:r w:rsidRPr="00D7616B">
              <w:rPr>
                <w:rFonts w:asciiTheme="minorHAnsi" w:hAnsiTheme="minorHAnsi" w:cstheme="minorHAnsi"/>
                <w:color w:val="5F5D5E"/>
                <w:sz w:val="18"/>
                <w:szCs w:val="18"/>
              </w:rPr>
              <w:tab/>
            </w:r>
            <w:r w:rsidRPr="00AE76A2">
              <w:rPr>
                <w:rFonts w:asciiTheme="minorHAnsi" w:hAnsiTheme="minorHAnsi" w:cstheme="minorHAnsi"/>
                <w:color w:val="5F5D5E"/>
                <w:sz w:val="18"/>
                <w:szCs w:val="18"/>
                <w:lang w:val="fr-CH"/>
              </w:rPr>
              <w:t xml:space="preserve">- Bracelet en caoutchouc chocolat </w:t>
            </w:r>
          </w:p>
          <w:p w14:paraId="3D819B65" w14:textId="77777777" w:rsidR="003E5BCC" w:rsidRPr="00AE76A2"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5"/>
                <w:sz w:val="16"/>
                <w:szCs w:val="16"/>
                <w:lang w:val="fr-CH"/>
              </w:rPr>
            </w:pPr>
          </w:p>
          <w:p w14:paraId="303359A8" w14:textId="77777777" w:rsidR="003E5BCC" w:rsidRPr="00D7616B"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rPr>
            </w:pPr>
            <w:r w:rsidRPr="00D7616B">
              <w:rPr>
                <w:rFonts w:asciiTheme="minorHAnsi" w:hAnsiTheme="minorHAnsi" w:cstheme="minorHAnsi"/>
                <w:caps/>
                <w:color w:val="5F5D5E"/>
                <w:sz w:val="46"/>
              </w:rPr>
              <w:t>Fermoir</w:t>
            </w:r>
          </w:p>
          <w:p w14:paraId="3D0349AA" w14:textId="77777777" w:rsidR="003E5BCC" w:rsidRPr="00D7616B"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rPr>
            </w:pPr>
            <w:r w:rsidRPr="00D7616B">
              <w:rPr>
                <w:rFonts w:asciiTheme="minorHAnsi" w:hAnsiTheme="minorHAnsi" w:cstheme="minorHAnsi"/>
                <w:color w:val="5F5D5E"/>
                <w:sz w:val="20"/>
              </w:rPr>
              <w:tab/>
            </w:r>
            <w:r w:rsidRPr="00D7616B">
              <w:rPr>
                <w:rFonts w:asciiTheme="minorHAnsi" w:hAnsiTheme="minorHAnsi" w:cstheme="minorHAnsi"/>
                <w:color w:val="5F5D5E"/>
                <w:sz w:val="18"/>
                <w:szCs w:val="18"/>
              </w:rPr>
              <w:t xml:space="preserve">- </w:t>
            </w:r>
            <w:r w:rsidRPr="002C018C">
              <w:rPr>
                <w:rFonts w:asciiTheme="minorHAnsi" w:hAnsiTheme="minorHAnsi" w:cstheme="minorHAnsi"/>
                <w:color w:val="5F5D5E"/>
                <w:sz w:val="18"/>
                <w:szCs w:val="18"/>
              </w:rPr>
              <w:t xml:space="preserve">Boucle ardillon en </w:t>
            </w:r>
            <w:r w:rsidRPr="00262202">
              <w:rPr>
                <w:rFonts w:asciiTheme="minorHAnsi" w:hAnsiTheme="minorHAnsi" w:cstheme="minorHAnsi"/>
                <w:color w:val="5F5D5E"/>
                <w:sz w:val="18"/>
                <w:szCs w:val="18"/>
              </w:rPr>
              <w:t>titane</w:t>
            </w:r>
            <w:r w:rsidRPr="00D7616B">
              <w:rPr>
                <w:rFonts w:asciiTheme="minorHAnsi" w:hAnsiTheme="minorHAnsi" w:cstheme="minorHAnsi"/>
                <w:color w:val="5F5D5E"/>
                <w:sz w:val="18"/>
                <w:szCs w:val="18"/>
              </w:rPr>
              <w:t xml:space="preserve"> DLC noir</w:t>
            </w:r>
          </w:p>
          <w:p w14:paraId="422DCB1C" w14:textId="77777777" w:rsidR="003E5BCC" w:rsidRPr="00D7616B"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z w:val="18"/>
                <w:szCs w:val="18"/>
              </w:rPr>
            </w:pPr>
            <w:r w:rsidRPr="00D7616B">
              <w:rPr>
                <w:rFonts w:asciiTheme="minorHAnsi" w:hAnsiTheme="minorHAnsi" w:cstheme="minorHAnsi"/>
                <w:color w:val="5F5D5E"/>
                <w:sz w:val="18"/>
                <w:szCs w:val="18"/>
              </w:rPr>
              <w:tab/>
              <w:t>- Finitions satinées et sablées</w:t>
            </w:r>
          </w:p>
          <w:p w14:paraId="71D5CE88" w14:textId="77777777" w:rsidR="003E5BCC" w:rsidRPr="00D7616B" w:rsidRDefault="003E5BCC" w:rsidP="004D0CC1">
            <w:pPr>
              <w:pStyle w:val="Paragraphestandard"/>
              <w:tabs>
                <w:tab w:val="left" w:pos="1738"/>
              </w:tabs>
              <w:suppressAutoHyphens/>
              <w:spacing w:after="40" w:line="240" w:lineRule="auto"/>
              <w:ind w:left="321" w:hanging="321"/>
              <w:rPr>
                <w:rFonts w:asciiTheme="minorHAnsi" w:hAnsiTheme="minorHAnsi" w:cstheme="minorHAnsi"/>
                <w:color w:val="5F5D5E"/>
                <w:sz w:val="14"/>
                <w:szCs w:val="14"/>
              </w:rPr>
            </w:pPr>
          </w:p>
          <w:p w14:paraId="32611DAF" w14:textId="77777777" w:rsidR="003E5BCC" w:rsidRPr="00D7616B"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rPr>
            </w:pPr>
            <w:r w:rsidRPr="00D7616B">
              <w:rPr>
                <w:rFonts w:asciiTheme="minorHAnsi" w:hAnsiTheme="minorHAnsi" w:cstheme="minorHAnsi"/>
                <w:caps/>
                <w:color w:val="5F5D5E"/>
                <w:sz w:val="46"/>
              </w:rPr>
              <w:t>Dimensions</w:t>
            </w:r>
          </w:p>
          <w:p w14:paraId="52BC9A2A" w14:textId="77777777" w:rsidR="003E5BCC" w:rsidRPr="00D7616B"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rPr>
            </w:pPr>
            <w:r w:rsidRPr="00D7616B">
              <w:rPr>
                <w:rFonts w:asciiTheme="minorHAnsi" w:hAnsiTheme="minorHAnsi" w:cstheme="minorHAnsi"/>
                <w:color w:val="5F5D5E"/>
                <w:sz w:val="18"/>
                <w:szCs w:val="18"/>
              </w:rPr>
              <w:tab/>
              <w:t xml:space="preserve">- Largeur : </w:t>
            </w:r>
            <w:r w:rsidRPr="00D7616B">
              <w:rPr>
                <w:rFonts w:asciiTheme="minorHAnsi" w:hAnsiTheme="minorHAnsi" w:cstheme="minorHAnsi"/>
                <w:color w:val="5F5D5E"/>
                <w:sz w:val="18"/>
                <w:szCs w:val="18"/>
              </w:rPr>
              <w:tab/>
              <w:t>45,30 mm</w:t>
            </w:r>
          </w:p>
          <w:p w14:paraId="28732410" w14:textId="77777777" w:rsidR="003E5BCC" w:rsidRPr="00D7616B"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rPr>
            </w:pPr>
            <w:r w:rsidRPr="00D7616B">
              <w:rPr>
                <w:rFonts w:asciiTheme="minorHAnsi" w:hAnsiTheme="minorHAnsi" w:cstheme="minorHAnsi"/>
                <w:color w:val="5F5D5E"/>
                <w:sz w:val="18"/>
                <w:szCs w:val="18"/>
              </w:rPr>
              <w:tab/>
              <w:t xml:space="preserve">- Longueur : </w:t>
            </w:r>
            <w:r w:rsidRPr="00D7616B">
              <w:rPr>
                <w:rFonts w:asciiTheme="minorHAnsi" w:hAnsiTheme="minorHAnsi" w:cstheme="minorHAnsi"/>
                <w:color w:val="5F5D5E"/>
                <w:sz w:val="18"/>
                <w:szCs w:val="18"/>
              </w:rPr>
              <w:tab/>
              <w:t>46,30 mm</w:t>
            </w:r>
          </w:p>
          <w:p w14:paraId="643B3561" w14:textId="77777777" w:rsidR="003E5BCC" w:rsidRPr="00D7616B" w:rsidRDefault="003E5BCC" w:rsidP="004D0CC1">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lang w:val="en-US"/>
              </w:rPr>
            </w:pPr>
            <w:r w:rsidRPr="00D7616B">
              <w:rPr>
                <w:rFonts w:asciiTheme="minorHAnsi" w:hAnsiTheme="minorHAnsi" w:cstheme="minorHAnsi"/>
                <w:color w:val="5F5D5E"/>
                <w:sz w:val="18"/>
                <w:szCs w:val="18"/>
              </w:rPr>
              <w:tab/>
              <w:t xml:space="preserve">- Épaisseur : </w:t>
            </w:r>
            <w:r w:rsidRPr="00D7616B">
              <w:rPr>
                <w:rFonts w:asciiTheme="minorHAnsi" w:hAnsiTheme="minorHAnsi" w:cstheme="minorHAnsi"/>
                <w:color w:val="5F5D5E"/>
                <w:sz w:val="18"/>
                <w:szCs w:val="18"/>
              </w:rPr>
              <w:tab/>
              <w:t>17,20 mm</w:t>
            </w:r>
          </w:p>
        </w:tc>
      </w:tr>
    </w:tbl>
    <w:p w14:paraId="7AA56A2A" w14:textId="77777777" w:rsidR="003E5BCC" w:rsidRPr="00B754CA" w:rsidRDefault="003E5BCC" w:rsidP="003E5BCC">
      <w:pPr>
        <w:pStyle w:val="Paragraphestandard"/>
        <w:jc w:val="both"/>
        <w:rPr>
          <w:rFonts w:ascii="Calibri" w:eastAsia="Times New Roman" w:hAnsi="Calibri" w:cs="Calibri"/>
          <w:bCs/>
          <w:color w:val="5F5D5E"/>
          <w:lang w:val="en-US" w:eastAsia="fr-FR"/>
        </w:rPr>
      </w:pPr>
    </w:p>
    <w:p w14:paraId="1D0A6661" w14:textId="1EF7024D" w:rsidR="00B23A54" w:rsidRPr="003E5BCC" w:rsidRDefault="00B23A54" w:rsidP="003E5BCC"/>
    <w:sectPr w:rsidR="00B23A54" w:rsidRPr="003E5BCC" w:rsidSect="00503554">
      <w:headerReference w:type="even" r:id="rId17"/>
      <w:headerReference w:type="default" r:id="rId18"/>
      <w:footerReference w:type="even" r:id="rId19"/>
      <w:footerReference w:type="default" r:id="rId20"/>
      <w:headerReference w:type="first" r:id="rId21"/>
      <w:footerReference w:type="first" r:id="rId22"/>
      <w:pgSz w:w="11906" w:h="16838" w:code="9"/>
      <w:pgMar w:top="1418" w:right="1418" w:bottom="1701"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52FF7" w14:textId="77777777" w:rsidR="004A5AE5" w:rsidRDefault="004A5AE5" w:rsidP="001D3142">
      <w:pPr>
        <w:spacing w:after="0" w:line="240" w:lineRule="auto"/>
      </w:pPr>
      <w:r>
        <w:separator/>
      </w:r>
    </w:p>
  </w:endnote>
  <w:endnote w:type="continuationSeparator" w:id="0">
    <w:p w14:paraId="5D9FEC35" w14:textId="77777777" w:rsidR="004A5AE5" w:rsidRDefault="004A5AE5" w:rsidP="001D3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Gotham">
    <w:altName w:val="Calibri"/>
    <w:charset w:val="00"/>
    <w:family w:val="auto"/>
    <w:pitch w:val="variable"/>
    <w:sig w:usb0="800000A7"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58D97" w14:textId="77777777" w:rsidR="00041860" w:rsidRDefault="0004186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C493A"/>
      <w:tblCellMar>
        <w:left w:w="57" w:type="dxa"/>
        <w:right w:w="0" w:type="dxa"/>
      </w:tblCellMar>
      <w:tblLook w:val="04A0" w:firstRow="1" w:lastRow="0" w:firstColumn="1" w:lastColumn="0" w:noHBand="0" w:noVBand="1"/>
    </w:tblPr>
    <w:tblGrid>
      <w:gridCol w:w="9072"/>
    </w:tblGrid>
    <w:tr w:rsidR="00503554" w14:paraId="3FC84143" w14:textId="77777777" w:rsidTr="004D0CC1">
      <w:trPr>
        <w:trHeight w:val="631"/>
      </w:trPr>
      <w:tc>
        <w:tcPr>
          <w:tcW w:w="9072" w:type="dxa"/>
          <w:shd w:val="clear" w:color="auto" w:fill="5C493A"/>
        </w:tcPr>
        <w:p w14:paraId="4B6946C7" w14:textId="77777777" w:rsidR="00503554" w:rsidRPr="00327DAC" w:rsidRDefault="00503554" w:rsidP="00503554">
          <w:pPr>
            <w:rPr>
              <w:sz w:val="8"/>
              <w:szCs w:val="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57" w:type="dxa"/>
            </w:tblCellMar>
            <w:tblLook w:val="04A0" w:firstRow="1" w:lastRow="0" w:firstColumn="1" w:lastColumn="0" w:noHBand="0" w:noVBand="1"/>
          </w:tblPr>
          <w:tblGrid>
            <w:gridCol w:w="2945"/>
            <w:gridCol w:w="2945"/>
            <w:gridCol w:w="3014"/>
          </w:tblGrid>
          <w:tr w:rsidR="00503554" w:rsidRPr="00327DAC" w14:paraId="24A5BBBE" w14:textId="77777777" w:rsidTr="004D0CC1">
            <w:trPr>
              <w:trHeight w:val="421"/>
            </w:trPr>
            <w:tc>
              <w:tcPr>
                <w:tcW w:w="2945" w:type="dxa"/>
                <w:vAlign w:val="center"/>
              </w:tcPr>
              <w:p w14:paraId="20CD0D52" w14:textId="77777777" w:rsidR="00503554" w:rsidRPr="00327DAC" w:rsidRDefault="00503554" w:rsidP="00503554">
                <w:pPr>
                  <w:rPr>
                    <w:sz w:val="16"/>
                    <w:szCs w:val="16"/>
                  </w:rPr>
                </w:pPr>
                <w:r w:rsidRPr="00327DAC">
                  <w:rPr>
                    <w:noProof/>
                    <w:sz w:val="16"/>
                    <w:szCs w:val="16"/>
                  </w:rPr>
                  <w:drawing>
                    <wp:inline distT="0" distB="0" distL="0" distR="0" wp14:anchorId="47163DC1" wp14:editId="3B4BFACB">
                      <wp:extent cx="664234" cy="231882"/>
                      <wp:effectExtent l="0" t="0" r="2540" b="0"/>
                      <wp:docPr id="655158485" name="Image 1" descr="Une image contenant logo, Police,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113980" name="Image 1" descr="Une image contenant logo, Police, symbole, Graphiqu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761" cy="241841"/>
                              </a:xfrm>
                              <a:prstGeom prst="rect">
                                <a:avLst/>
                              </a:prstGeom>
                            </pic:spPr>
                          </pic:pic>
                        </a:graphicData>
                      </a:graphic>
                    </wp:inline>
                  </w:drawing>
                </w:r>
              </w:p>
            </w:tc>
            <w:tc>
              <w:tcPr>
                <w:tcW w:w="2945" w:type="dxa"/>
                <w:vAlign w:val="center"/>
              </w:tcPr>
              <w:p w14:paraId="7584D223" w14:textId="77777777" w:rsidR="00503554" w:rsidRPr="00742F1E" w:rsidRDefault="00503554" w:rsidP="00503554">
                <w:pPr>
                  <w:jc w:val="center"/>
                  <w:rPr>
                    <w:sz w:val="18"/>
                    <w:szCs w:val="18"/>
                  </w:rPr>
                </w:pPr>
                <w:r w:rsidRPr="00742F1E">
                  <w:rPr>
                    <w:rFonts w:cs="Calibri"/>
                    <w:color w:val="FFFFFF"/>
                    <w:sz w:val="18"/>
                    <w:szCs w:val="18"/>
                  </w:rPr>
                  <w:fldChar w:fldCharType="begin"/>
                </w:r>
                <w:r w:rsidRPr="00742F1E">
                  <w:rPr>
                    <w:rFonts w:cs="Calibri"/>
                    <w:color w:val="FFFFFF"/>
                    <w:sz w:val="18"/>
                    <w:szCs w:val="18"/>
                  </w:rPr>
                  <w:instrText>PAGE   \* MERGEFORMAT</w:instrText>
                </w:r>
                <w:r w:rsidRPr="00742F1E">
                  <w:rPr>
                    <w:rFonts w:cs="Calibri"/>
                    <w:color w:val="FFFFFF"/>
                    <w:sz w:val="18"/>
                    <w:szCs w:val="18"/>
                  </w:rPr>
                  <w:fldChar w:fldCharType="separate"/>
                </w:r>
                <w:r>
                  <w:rPr>
                    <w:rFonts w:cs="Calibri"/>
                    <w:color w:val="FFFFFF"/>
                    <w:sz w:val="18"/>
                    <w:szCs w:val="18"/>
                  </w:rPr>
                  <w:t>1</w:t>
                </w:r>
                <w:r w:rsidRPr="00742F1E">
                  <w:rPr>
                    <w:rFonts w:cs="Calibri"/>
                    <w:color w:val="FFFFFF"/>
                    <w:sz w:val="18"/>
                    <w:szCs w:val="18"/>
                  </w:rPr>
                  <w:fldChar w:fldCharType="end"/>
                </w:r>
              </w:p>
            </w:tc>
            <w:tc>
              <w:tcPr>
                <w:tcW w:w="3014" w:type="dxa"/>
                <w:vAlign w:val="center"/>
              </w:tcPr>
              <w:p w14:paraId="037E7045" w14:textId="77777777" w:rsidR="00503554" w:rsidRPr="00742F1E" w:rsidRDefault="00503554" w:rsidP="00503554">
                <w:pPr>
                  <w:jc w:val="right"/>
                  <w:rPr>
                    <w:sz w:val="18"/>
                    <w:szCs w:val="18"/>
                  </w:rPr>
                </w:pPr>
                <w:r w:rsidRPr="00742F1E">
                  <w:rPr>
                    <w:rFonts w:cs="Calibri"/>
                    <w:color w:val="FFFFFF"/>
                    <w:sz w:val="18"/>
                    <w:szCs w:val="18"/>
                  </w:rPr>
                  <w:t>HYTWATCHES.COM</w:t>
                </w:r>
              </w:p>
            </w:tc>
          </w:tr>
        </w:tbl>
        <w:p w14:paraId="0520361A" w14:textId="77777777" w:rsidR="00503554" w:rsidRDefault="00503554" w:rsidP="00503554"/>
      </w:tc>
    </w:tr>
    <w:tr w:rsidR="00503554" w14:paraId="429CFD15" w14:textId="77777777" w:rsidTr="004D0CC1">
      <w:trPr>
        <w:trHeight w:val="341"/>
      </w:trPr>
      <w:tc>
        <w:tcPr>
          <w:tcW w:w="9072" w:type="dxa"/>
          <w:shd w:val="clear" w:color="auto" w:fill="auto"/>
          <w:vAlign w:val="center"/>
        </w:tcPr>
        <w:p w14:paraId="007C7B90" w14:textId="42D96173" w:rsidR="00503554" w:rsidRPr="00327DAC" w:rsidRDefault="00041860" w:rsidP="00EB4E53">
          <w:pPr>
            <w:rPr>
              <w:sz w:val="8"/>
              <w:szCs w:val="8"/>
            </w:rPr>
          </w:pPr>
          <w:r>
            <w:rPr>
              <w:rFonts w:cs="Calibri"/>
              <w:caps/>
              <w:color w:val="262626" w:themeColor="text1" w:themeTint="D9"/>
              <w:sz w:val="12"/>
              <w:szCs w:val="12"/>
            </w:rPr>
            <w:t xml:space="preserve">Kairos Technology Switzerland (KTS) SA        -        Prébarreau 17 | 2000 Neuchâtel | Switzerland        -        contact@hytwatches.com        -       Office </w:t>
          </w:r>
          <w:r w:rsidRPr="00041860">
            <w:rPr>
              <w:rFonts w:cs="Calibri"/>
              <w:caps/>
              <w:sz w:val="12"/>
              <w:szCs w:val="12"/>
            </w:rPr>
            <w:t xml:space="preserve">+41 32 552 55 58 </w:t>
          </w:r>
        </w:p>
      </w:tc>
    </w:tr>
  </w:tbl>
  <w:p w14:paraId="1BA5EA32" w14:textId="77777777" w:rsidR="00503554" w:rsidRPr="00DF7F33" w:rsidRDefault="00503554" w:rsidP="00503554">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C493A"/>
      <w:tblCellMar>
        <w:left w:w="57" w:type="dxa"/>
        <w:right w:w="0" w:type="dxa"/>
      </w:tblCellMar>
      <w:tblLook w:val="04A0" w:firstRow="1" w:lastRow="0" w:firstColumn="1" w:lastColumn="0" w:noHBand="0" w:noVBand="1"/>
    </w:tblPr>
    <w:tblGrid>
      <w:gridCol w:w="9072"/>
    </w:tblGrid>
    <w:tr w:rsidR="00E27F5A" w14:paraId="24C150AE" w14:textId="77777777" w:rsidTr="009F5380">
      <w:trPr>
        <w:trHeight w:val="631"/>
      </w:trPr>
      <w:tc>
        <w:tcPr>
          <w:tcW w:w="9072" w:type="dxa"/>
          <w:shd w:val="clear" w:color="auto" w:fill="5C493A"/>
        </w:tcPr>
        <w:p w14:paraId="0CC7CDD7" w14:textId="77777777" w:rsidR="00E27F5A" w:rsidRPr="00327DAC" w:rsidRDefault="00E27F5A" w:rsidP="00E27F5A">
          <w:pPr>
            <w:rPr>
              <w:sz w:val="8"/>
              <w:szCs w:val="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57" w:type="dxa"/>
            </w:tblCellMar>
            <w:tblLook w:val="04A0" w:firstRow="1" w:lastRow="0" w:firstColumn="1" w:lastColumn="0" w:noHBand="0" w:noVBand="1"/>
          </w:tblPr>
          <w:tblGrid>
            <w:gridCol w:w="2945"/>
            <w:gridCol w:w="2945"/>
            <w:gridCol w:w="3014"/>
          </w:tblGrid>
          <w:tr w:rsidR="00E27F5A" w:rsidRPr="00327DAC" w14:paraId="3982056C" w14:textId="77777777" w:rsidTr="004D0CC1">
            <w:trPr>
              <w:trHeight w:val="421"/>
            </w:trPr>
            <w:tc>
              <w:tcPr>
                <w:tcW w:w="2945" w:type="dxa"/>
                <w:vAlign w:val="center"/>
              </w:tcPr>
              <w:p w14:paraId="68305CC9" w14:textId="77777777" w:rsidR="00E27F5A" w:rsidRPr="00327DAC" w:rsidRDefault="00E27F5A" w:rsidP="00E27F5A">
                <w:pPr>
                  <w:rPr>
                    <w:sz w:val="16"/>
                    <w:szCs w:val="16"/>
                  </w:rPr>
                </w:pPr>
                <w:r w:rsidRPr="00327DAC">
                  <w:rPr>
                    <w:noProof/>
                    <w:sz w:val="16"/>
                    <w:szCs w:val="16"/>
                  </w:rPr>
                  <w:drawing>
                    <wp:inline distT="0" distB="0" distL="0" distR="0" wp14:anchorId="21847CC8" wp14:editId="72B3D7F9">
                      <wp:extent cx="664234" cy="231882"/>
                      <wp:effectExtent l="0" t="0" r="2540" b="0"/>
                      <wp:docPr id="1463442080" name="Image 1" descr="Une image contenant logo, Police,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113980" name="Image 1" descr="Une image contenant logo, Police, symbole, Graphiqu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761" cy="241841"/>
                              </a:xfrm>
                              <a:prstGeom prst="rect">
                                <a:avLst/>
                              </a:prstGeom>
                            </pic:spPr>
                          </pic:pic>
                        </a:graphicData>
                      </a:graphic>
                    </wp:inline>
                  </w:drawing>
                </w:r>
              </w:p>
            </w:tc>
            <w:tc>
              <w:tcPr>
                <w:tcW w:w="2945" w:type="dxa"/>
                <w:vAlign w:val="center"/>
              </w:tcPr>
              <w:p w14:paraId="22648741" w14:textId="77777777" w:rsidR="00E27F5A" w:rsidRPr="00742F1E" w:rsidRDefault="00E27F5A" w:rsidP="00E27F5A">
                <w:pPr>
                  <w:jc w:val="center"/>
                  <w:rPr>
                    <w:sz w:val="18"/>
                    <w:szCs w:val="18"/>
                  </w:rPr>
                </w:pPr>
                <w:r w:rsidRPr="00742F1E">
                  <w:rPr>
                    <w:rFonts w:cs="Calibri"/>
                    <w:color w:val="FFFFFF"/>
                    <w:sz w:val="18"/>
                    <w:szCs w:val="18"/>
                  </w:rPr>
                  <w:fldChar w:fldCharType="begin"/>
                </w:r>
                <w:r w:rsidRPr="00742F1E">
                  <w:rPr>
                    <w:rFonts w:cs="Calibri"/>
                    <w:color w:val="FFFFFF"/>
                    <w:sz w:val="18"/>
                    <w:szCs w:val="18"/>
                  </w:rPr>
                  <w:instrText>PAGE   \* MERGEFORMAT</w:instrText>
                </w:r>
                <w:r w:rsidRPr="00742F1E">
                  <w:rPr>
                    <w:rFonts w:cs="Calibri"/>
                    <w:color w:val="FFFFFF"/>
                    <w:sz w:val="18"/>
                    <w:szCs w:val="18"/>
                  </w:rPr>
                  <w:fldChar w:fldCharType="separate"/>
                </w:r>
                <w:r>
                  <w:rPr>
                    <w:rFonts w:cs="Calibri"/>
                    <w:color w:val="FFFFFF"/>
                    <w:sz w:val="18"/>
                    <w:szCs w:val="18"/>
                  </w:rPr>
                  <w:t>2</w:t>
                </w:r>
                <w:r w:rsidRPr="00742F1E">
                  <w:rPr>
                    <w:rFonts w:cs="Calibri"/>
                    <w:color w:val="FFFFFF"/>
                    <w:sz w:val="18"/>
                    <w:szCs w:val="18"/>
                  </w:rPr>
                  <w:fldChar w:fldCharType="end"/>
                </w:r>
              </w:p>
            </w:tc>
            <w:tc>
              <w:tcPr>
                <w:tcW w:w="3014" w:type="dxa"/>
                <w:vAlign w:val="center"/>
              </w:tcPr>
              <w:p w14:paraId="05A5823D" w14:textId="77777777" w:rsidR="00E27F5A" w:rsidRPr="00742F1E" w:rsidRDefault="00E27F5A" w:rsidP="00E27F5A">
                <w:pPr>
                  <w:jc w:val="right"/>
                  <w:rPr>
                    <w:sz w:val="18"/>
                    <w:szCs w:val="18"/>
                  </w:rPr>
                </w:pPr>
                <w:r w:rsidRPr="00742F1E">
                  <w:rPr>
                    <w:rFonts w:cs="Calibri"/>
                    <w:color w:val="FFFFFF"/>
                    <w:sz w:val="18"/>
                    <w:szCs w:val="18"/>
                  </w:rPr>
                  <w:t>HYTWATCHES.COM</w:t>
                </w:r>
              </w:p>
            </w:tc>
          </w:tr>
        </w:tbl>
        <w:p w14:paraId="4C16E0F7" w14:textId="77777777" w:rsidR="00E27F5A" w:rsidRDefault="00E27F5A" w:rsidP="00E27F5A"/>
      </w:tc>
    </w:tr>
    <w:tr w:rsidR="00E27F5A" w14:paraId="7E14289F" w14:textId="77777777" w:rsidTr="009F5380">
      <w:trPr>
        <w:trHeight w:val="341"/>
      </w:trPr>
      <w:tc>
        <w:tcPr>
          <w:tcW w:w="9072" w:type="dxa"/>
          <w:shd w:val="clear" w:color="auto" w:fill="auto"/>
          <w:vAlign w:val="center"/>
        </w:tcPr>
        <w:p w14:paraId="2740DABC" w14:textId="4B602788" w:rsidR="00E27F5A" w:rsidRPr="00327DAC" w:rsidRDefault="00041860" w:rsidP="00EB4E53">
          <w:pPr>
            <w:rPr>
              <w:sz w:val="8"/>
              <w:szCs w:val="8"/>
            </w:rPr>
          </w:pPr>
          <w:r>
            <w:rPr>
              <w:rFonts w:cs="Calibri"/>
              <w:caps/>
              <w:color w:val="262626" w:themeColor="text1" w:themeTint="D9"/>
              <w:sz w:val="12"/>
              <w:szCs w:val="12"/>
            </w:rPr>
            <w:t xml:space="preserve">Kairos Technology Switzerland (KTS) SA        -        Prébarreau 17 | 2000 Neuchâtel | Switzerland        -        contact@hytwatches.com        -       Office </w:t>
          </w:r>
          <w:r w:rsidRPr="00041860">
            <w:rPr>
              <w:rFonts w:cs="Calibri"/>
              <w:caps/>
              <w:sz w:val="12"/>
              <w:szCs w:val="12"/>
            </w:rPr>
            <w:t xml:space="preserve">+41 32 552 55 58 </w:t>
          </w:r>
        </w:p>
      </w:tc>
    </w:tr>
  </w:tbl>
  <w:p w14:paraId="5694B22E" w14:textId="77777777" w:rsidR="00E27F5A" w:rsidRPr="00DF7F33" w:rsidRDefault="00E27F5A" w:rsidP="00E27F5A">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110C5" w14:textId="77777777" w:rsidR="004A5AE5" w:rsidRDefault="004A5AE5" w:rsidP="001D3142">
      <w:pPr>
        <w:spacing w:after="0" w:line="240" w:lineRule="auto"/>
      </w:pPr>
      <w:r>
        <w:separator/>
      </w:r>
    </w:p>
  </w:footnote>
  <w:footnote w:type="continuationSeparator" w:id="0">
    <w:p w14:paraId="411E215D" w14:textId="77777777" w:rsidR="004A5AE5" w:rsidRDefault="004A5AE5" w:rsidP="001D3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B66E6" w14:textId="77777777" w:rsidR="00041860" w:rsidRDefault="0004186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19AA8" w14:textId="77777777" w:rsidR="00041860" w:rsidRDefault="0004186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FC466" w14:textId="67A602F8" w:rsidR="00BE283B" w:rsidRPr="00B82A11" w:rsidRDefault="00B601F6" w:rsidP="00BE283B">
    <w:pPr>
      <w:pStyle w:val="En-tte"/>
      <w:spacing w:after="120"/>
      <w:jc w:val="center"/>
      <w:rPr>
        <w:rFonts w:ascii="Gotham" w:hAnsi="Gotham"/>
        <w:noProof/>
      </w:rPr>
    </w:pPr>
    <w:r>
      <w:rPr>
        <w:rFonts w:ascii="Gotham" w:hAnsi="Gotham"/>
        <w:noProof/>
      </w:rPr>
      <w:drawing>
        <wp:anchor distT="0" distB="0" distL="114300" distR="114300" simplePos="0" relativeHeight="251666944" behindDoc="1" locked="0" layoutInCell="1" allowOverlap="1" wp14:anchorId="012709A3" wp14:editId="03444326">
          <wp:simplePos x="0" y="0"/>
          <wp:positionH relativeFrom="page">
            <wp:align>right</wp:align>
          </wp:positionH>
          <wp:positionV relativeFrom="page">
            <wp:align>top</wp:align>
          </wp:positionV>
          <wp:extent cx="7556740" cy="997507"/>
          <wp:effectExtent l="0" t="0" r="0" b="0"/>
          <wp:wrapNone/>
          <wp:docPr id="18914881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422325"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56740" cy="997507"/>
                  </a:xfrm>
                  <a:prstGeom prst="rect">
                    <a:avLst/>
                  </a:prstGeom>
                </pic:spPr>
              </pic:pic>
            </a:graphicData>
          </a:graphic>
          <wp14:sizeRelH relativeFrom="page">
            <wp14:pctWidth>0</wp14:pctWidth>
          </wp14:sizeRelH>
          <wp14:sizeRelV relativeFrom="page">
            <wp14:pctHeight>0</wp14:pctHeight>
          </wp14:sizeRelV>
        </wp:anchor>
      </w:drawing>
    </w:r>
    <w:r w:rsidRPr="00B82A11">
      <w:rPr>
        <w:rFonts w:ascii="Gotham" w:hAnsi="Gotham"/>
        <w:noProof/>
      </w:rPr>
      <w:drawing>
        <wp:anchor distT="0" distB="0" distL="114300" distR="114300" simplePos="0" relativeHeight="251671040" behindDoc="0" locked="0" layoutInCell="1" allowOverlap="1" wp14:anchorId="0F2E5C17" wp14:editId="02079418">
          <wp:simplePos x="0" y="0"/>
          <wp:positionH relativeFrom="page">
            <wp:align>center</wp:align>
          </wp:positionH>
          <wp:positionV relativeFrom="paragraph">
            <wp:posOffset>-180340</wp:posOffset>
          </wp:positionV>
          <wp:extent cx="1101600" cy="500400"/>
          <wp:effectExtent l="0" t="0" r="3810" b="0"/>
          <wp:wrapNone/>
          <wp:docPr id="1615640505" name="Image 1615640505"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18107" name="Image 132718107" descr="Une image contenant texte, Police, logo, Graphiqu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01600" cy="50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ECB471" w14:textId="77777777" w:rsidR="00B601F6" w:rsidRPr="00B601F6" w:rsidRDefault="00B601F6" w:rsidP="00B601F6">
    <w:pPr>
      <w:pStyle w:val="En-tte"/>
      <w:spacing w:after="120"/>
      <w:rPr>
        <w:rFonts w:ascii="Gotham" w:hAnsi="Gotham"/>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3DC"/>
    <w:rsid w:val="000171F0"/>
    <w:rsid w:val="00041860"/>
    <w:rsid w:val="0004326A"/>
    <w:rsid w:val="000604F3"/>
    <w:rsid w:val="00060792"/>
    <w:rsid w:val="0007530A"/>
    <w:rsid w:val="00081B54"/>
    <w:rsid w:val="00092CEB"/>
    <w:rsid w:val="000963E1"/>
    <w:rsid w:val="00096B19"/>
    <w:rsid w:val="000A0CB0"/>
    <w:rsid w:val="000B7BBC"/>
    <w:rsid w:val="00113D17"/>
    <w:rsid w:val="00115A14"/>
    <w:rsid w:val="00121C99"/>
    <w:rsid w:val="001234DF"/>
    <w:rsid w:val="00125114"/>
    <w:rsid w:val="001476F1"/>
    <w:rsid w:val="00150CF8"/>
    <w:rsid w:val="0015193D"/>
    <w:rsid w:val="00152D7C"/>
    <w:rsid w:val="00152E82"/>
    <w:rsid w:val="00154C75"/>
    <w:rsid w:val="00164E07"/>
    <w:rsid w:val="001700A1"/>
    <w:rsid w:val="0018060C"/>
    <w:rsid w:val="001827BA"/>
    <w:rsid w:val="00184CFE"/>
    <w:rsid w:val="00194DF0"/>
    <w:rsid w:val="001A6C05"/>
    <w:rsid w:val="001A7F95"/>
    <w:rsid w:val="001B51C2"/>
    <w:rsid w:val="001C176C"/>
    <w:rsid w:val="001C2ED6"/>
    <w:rsid w:val="001C57AB"/>
    <w:rsid w:val="001D3142"/>
    <w:rsid w:val="001D48DC"/>
    <w:rsid w:val="001E2EEC"/>
    <w:rsid w:val="00204A47"/>
    <w:rsid w:val="00204DB9"/>
    <w:rsid w:val="002422C6"/>
    <w:rsid w:val="0024554E"/>
    <w:rsid w:val="00246531"/>
    <w:rsid w:val="002533DC"/>
    <w:rsid w:val="00262202"/>
    <w:rsid w:val="0026426A"/>
    <w:rsid w:val="002856E3"/>
    <w:rsid w:val="00286BB3"/>
    <w:rsid w:val="00296FBC"/>
    <w:rsid w:val="002B2ED2"/>
    <w:rsid w:val="002C018C"/>
    <w:rsid w:val="002D09EA"/>
    <w:rsid w:val="002D0D3D"/>
    <w:rsid w:val="002E0903"/>
    <w:rsid w:val="002F4681"/>
    <w:rsid w:val="00306E65"/>
    <w:rsid w:val="0032025A"/>
    <w:rsid w:val="00336A03"/>
    <w:rsid w:val="003466B1"/>
    <w:rsid w:val="00346801"/>
    <w:rsid w:val="00352A2E"/>
    <w:rsid w:val="0036757F"/>
    <w:rsid w:val="0039703E"/>
    <w:rsid w:val="003E35CB"/>
    <w:rsid w:val="003E5BCC"/>
    <w:rsid w:val="003F5FDE"/>
    <w:rsid w:val="00402A05"/>
    <w:rsid w:val="004239CD"/>
    <w:rsid w:val="00430591"/>
    <w:rsid w:val="00451B03"/>
    <w:rsid w:val="00456EFB"/>
    <w:rsid w:val="0046548C"/>
    <w:rsid w:val="0046634E"/>
    <w:rsid w:val="0047206D"/>
    <w:rsid w:val="00480BE3"/>
    <w:rsid w:val="004A5AE5"/>
    <w:rsid w:val="004E20D7"/>
    <w:rsid w:val="004F74DA"/>
    <w:rsid w:val="00500B94"/>
    <w:rsid w:val="00503554"/>
    <w:rsid w:val="00504E69"/>
    <w:rsid w:val="005172C4"/>
    <w:rsid w:val="00524AC9"/>
    <w:rsid w:val="00531B50"/>
    <w:rsid w:val="00545356"/>
    <w:rsid w:val="0056226A"/>
    <w:rsid w:val="00565090"/>
    <w:rsid w:val="00581E85"/>
    <w:rsid w:val="00582B4F"/>
    <w:rsid w:val="0058728C"/>
    <w:rsid w:val="005A204C"/>
    <w:rsid w:val="005C5107"/>
    <w:rsid w:val="005E5A06"/>
    <w:rsid w:val="005E63F6"/>
    <w:rsid w:val="005F1141"/>
    <w:rsid w:val="005F3132"/>
    <w:rsid w:val="00606B11"/>
    <w:rsid w:val="00612965"/>
    <w:rsid w:val="00631DC4"/>
    <w:rsid w:val="00646D1B"/>
    <w:rsid w:val="006504F3"/>
    <w:rsid w:val="006619CD"/>
    <w:rsid w:val="00665421"/>
    <w:rsid w:val="00667A19"/>
    <w:rsid w:val="00670DA9"/>
    <w:rsid w:val="006828BF"/>
    <w:rsid w:val="00696AEE"/>
    <w:rsid w:val="006A3CBF"/>
    <w:rsid w:val="006B7625"/>
    <w:rsid w:val="006B78E8"/>
    <w:rsid w:val="006D0132"/>
    <w:rsid w:val="006D12DA"/>
    <w:rsid w:val="006D1D91"/>
    <w:rsid w:val="006D6919"/>
    <w:rsid w:val="006E44E0"/>
    <w:rsid w:val="006E48CA"/>
    <w:rsid w:val="006E6D80"/>
    <w:rsid w:val="006F5BE9"/>
    <w:rsid w:val="00705EE9"/>
    <w:rsid w:val="00706010"/>
    <w:rsid w:val="007067D6"/>
    <w:rsid w:val="00717A48"/>
    <w:rsid w:val="00746E70"/>
    <w:rsid w:val="007545CB"/>
    <w:rsid w:val="00763498"/>
    <w:rsid w:val="007638AF"/>
    <w:rsid w:val="007650D2"/>
    <w:rsid w:val="0078326B"/>
    <w:rsid w:val="00784411"/>
    <w:rsid w:val="007A71E9"/>
    <w:rsid w:val="007B093A"/>
    <w:rsid w:val="007B1B33"/>
    <w:rsid w:val="007B69EE"/>
    <w:rsid w:val="007D7E76"/>
    <w:rsid w:val="007E6791"/>
    <w:rsid w:val="007E7493"/>
    <w:rsid w:val="00812B55"/>
    <w:rsid w:val="00821083"/>
    <w:rsid w:val="008222A6"/>
    <w:rsid w:val="008227D7"/>
    <w:rsid w:val="0083046D"/>
    <w:rsid w:val="00833107"/>
    <w:rsid w:val="00850BA0"/>
    <w:rsid w:val="008565A4"/>
    <w:rsid w:val="008741FC"/>
    <w:rsid w:val="008742A3"/>
    <w:rsid w:val="00874763"/>
    <w:rsid w:val="008756AD"/>
    <w:rsid w:val="008763E8"/>
    <w:rsid w:val="00897901"/>
    <w:rsid w:val="008A3D07"/>
    <w:rsid w:val="008A63CE"/>
    <w:rsid w:val="008B5785"/>
    <w:rsid w:val="008D69E7"/>
    <w:rsid w:val="008D76D6"/>
    <w:rsid w:val="008E4CD5"/>
    <w:rsid w:val="008E58A3"/>
    <w:rsid w:val="008F01C3"/>
    <w:rsid w:val="009156E3"/>
    <w:rsid w:val="009256DF"/>
    <w:rsid w:val="009303DB"/>
    <w:rsid w:val="00934554"/>
    <w:rsid w:val="00940745"/>
    <w:rsid w:val="009475CA"/>
    <w:rsid w:val="00951B9C"/>
    <w:rsid w:val="00953326"/>
    <w:rsid w:val="00954A0C"/>
    <w:rsid w:val="00956C8F"/>
    <w:rsid w:val="009764A3"/>
    <w:rsid w:val="009840D2"/>
    <w:rsid w:val="0098482A"/>
    <w:rsid w:val="00984D1A"/>
    <w:rsid w:val="00996566"/>
    <w:rsid w:val="009A2133"/>
    <w:rsid w:val="009D57D3"/>
    <w:rsid w:val="009E666E"/>
    <w:rsid w:val="009F2957"/>
    <w:rsid w:val="009F395B"/>
    <w:rsid w:val="009F5380"/>
    <w:rsid w:val="00A1324A"/>
    <w:rsid w:val="00A35D8A"/>
    <w:rsid w:val="00A436FC"/>
    <w:rsid w:val="00A43E84"/>
    <w:rsid w:val="00A4625E"/>
    <w:rsid w:val="00A5150B"/>
    <w:rsid w:val="00A66DE4"/>
    <w:rsid w:val="00A6791C"/>
    <w:rsid w:val="00A71FE3"/>
    <w:rsid w:val="00A75AB1"/>
    <w:rsid w:val="00A76566"/>
    <w:rsid w:val="00A9252F"/>
    <w:rsid w:val="00A96A74"/>
    <w:rsid w:val="00AA2FB5"/>
    <w:rsid w:val="00AC0591"/>
    <w:rsid w:val="00AD286C"/>
    <w:rsid w:val="00AD6851"/>
    <w:rsid w:val="00AE1127"/>
    <w:rsid w:val="00AE7319"/>
    <w:rsid w:val="00AE76A2"/>
    <w:rsid w:val="00AF5222"/>
    <w:rsid w:val="00AF5975"/>
    <w:rsid w:val="00B05DF0"/>
    <w:rsid w:val="00B07D69"/>
    <w:rsid w:val="00B10EE2"/>
    <w:rsid w:val="00B142C7"/>
    <w:rsid w:val="00B23A54"/>
    <w:rsid w:val="00B2523B"/>
    <w:rsid w:val="00B601F6"/>
    <w:rsid w:val="00B65471"/>
    <w:rsid w:val="00B6688B"/>
    <w:rsid w:val="00B754CA"/>
    <w:rsid w:val="00B82A11"/>
    <w:rsid w:val="00B845DF"/>
    <w:rsid w:val="00B8582A"/>
    <w:rsid w:val="00B90CC2"/>
    <w:rsid w:val="00B93FA0"/>
    <w:rsid w:val="00B96607"/>
    <w:rsid w:val="00BA1A64"/>
    <w:rsid w:val="00BB2B68"/>
    <w:rsid w:val="00BB366D"/>
    <w:rsid w:val="00BB5FA7"/>
    <w:rsid w:val="00BD0C4E"/>
    <w:rsid w:val="00BD2E4B"/>
    <w:rsid w:val="00BE283B"/>
    <w:rsid w:val="00BE3BAB"/>
    <w:rsid w:val="00BE45A0"/>
    <w:rsid w:val="00C01638"/>
    <w:rsid w:val="00C108A4"/>
    <w:rsid w:val="00C226EB"/>
    <w:rsid w:val="00C30D97"/>
    <w:rsid w:val="00C37E34"/>
    <w:rsid w:val="00C40FBB"/>
    <w:rsid w:val="00C64D76"/>
    <w:rsid w:val="00C879D8"/>
    <w:rsid w:val="00C94A42"/>
    <w:rsid w:val="00CA535E"/>
    <w:rsid w:val="00CB391B"/>
    <w:rsid w:val="00CB3C2F"/>
    <w:rsid w:val="00CF4078"/>
    <w:rsid w:val="00CF5A3E"/>
    <w:rsid w:val="00D059C2"/>
    <w:rsid w:val="00D12974"/>
    <w:rsid w:val="00D12B8E"/>
    <w:rsid w:val="00D13B77"/>
    <w:rsid w:val="00D16741"/>
    <w:rsid w:val="00D21EB8"/>
    <w:rsid w:val="00D46EDC"/>
    <w:rsid w:val="00D51A18"/>
    <w:rsid w:val="00D56D22"/>
    <w:rsid w:val="00D64446"/>
    <w:rsid w:val="00D7616B"/>
    <w:rsid w:val="00D973FC"/>
    <w:rsid w:val="00DB0CDE"/>
    <w:rsid w:val="00DC35B6"/>
    <w:rsid w:val="00DC3B22"/>
    <w:rsid w:val="00DF0F32"/>
    <w:rsid w:val="00DF665E"/>
    <w:rsid w:val="00DF7F33"/>
    <w:rsid w:val="00E02CF3"/>
    <w:rsid w:val="00E04E20"/>
    <w:rsid w:val="00E1053A"/>
    <w:rsid w:val="00E16993"/>
    <w:rsid w:val="00E1742E"/>
    <w:rsid w:val="00E2737F"/>
    <w:rsid w:val="00E27F5A"/>
    <w:rsid w:val="00E3353E"/>
    <w:rsid w:val="00E361EA"/>
    <w:rsid w:val="00E57745"/>
    <w:rsid w:val="00E6002B"/>
    <w:rsid w:val="00E64D43"/>
    <w:rsid w:val="00E719BB"/>
    <w:rsid w:val="00E764C0"/>
    <w:rsid w:val="00E82AC4"/>
    <w:rsid w:val="00EA44A1"/>
    <w:rsid w:val="00EA4814"/>
    <w:rsid w:val="00EA7F54"/>
    <w:rsid w:val="00EB4E53"/>
    <w:rsid w:val="00EB72B6"/>
    <w:rsid w:val="00EC5572"/>
    <w:rsid w:val="00ED0D81"/>
    <w:rsid w:val="00ED5E5E"/>
    <w:rsid w:val="00ED79F0"/>
    <w:rsid w:val="00EE517B"/>
    <w:rsid w:val="00EF12A9"/>
    <w:rsid w:val="00F07AB1"/>
    <w:rsid w:val="00F102B4"/>
    <w:rsid w:val="00F12890"/>
    <w:rsid w:val="00F2404A"/>
    <w:rsid w:val="00F40617"/>
    <w:rsid w:val="00F44D7C"/>
    <w:rsid w:val="00F663AB"/>
    <w:rsid w:val="00F71419"/>
    <w:rsid w:val="00F8530A"/>
    <w:rsid w:val="00FA2AB8"/>
    <w:rsid w:val="00FA3243"/>
    <w:rsid w:val="00FC7221"/>
    <w:rsid w:val="00FD4065"/>
    <w:rsid w:val="00FD7738"/>
    <w:rsid w:val="00FE1B94"/>
    <w:rsid w:val="00FE69A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B148C"/>
  <w15:docId w15:val="{28377DE0-3F95-436C-8D22-29B05B37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6349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63498"/>
    <w:rPr>
      <w:rFonts w:ascii="Segoe UI" w:hAnsi="Segoe UI" w:cs="Segoe UI"/>
      <w:sz w:val="18"/>
      <w:szCs w:val="18"/>
    </w:rPr>
  </w:style>
  <w:style w:type="paragraph" w:styleId="En-tte">
    <w:name w:val="header"/>
    <w:basedOn w:val="Normal"/>
    <w:link w:val="En-tteCar"/>
    <w:uiPriority w:val="99"/>
    <w:unhideWhenUsed/>
    <w:rsid w:val="001D3142"/>
    <w:pPr>
      <w:tabs>
        <w:tab w:val="center" w:pos="4536"/>
        <w:tab w:val="right" w:pos="9072"/>
      </w:tabs>
      <w:spacing w:after="0" w:line="240" w:lineRule="auto"/>
    </w:pPr>
  </w:style>
  <w:style w:type="character" w:customStyle="1" w:styleId="En-tteCar">
    <w:name w:val="En-tête Car"/>
    <w:basedOn w:val="Policepardfaut"/>
    <w:link w:val="En-tte"/>
    <w:uiPriority w:val="99"/>
    <w:rsid w:val="001D3142"/>
  </w:style>
  <w:style w:type="paragraph" w:styleId="Pieddepage">
    <w:name w:val="footer"/>
    <w:basedOn w:val="Normal"/>
    <w:link w:val="PieddepageCar"/>
    <w:uiPriority w:val="99"/>
    <w:unhideWhenUsed/>
    <w:rsid w:val="001D31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3142"/>
  </w:style>
  <w:style w:type="table" w:styleId="Grilledutableau">
    <w:name w:val="Table Grid"/>
    <w:basedOn w:val="TableauNormal"/>
    <w:uiPriority w:val="39"/>
    <w:rsid w:val="001D3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96607"/>
    <w:rPr>
      <w:color w:val="0563C1" w:themeColor="hyperlink"/>
      <w:u w:val="single"/>
    </w:rPr>
  </w:style>
  <w:style w:type="character" w:styleId="Mentionnonrsolue">
    <w:name w:val="Unresolved Mention"/>
    <w:basedOn w:val="Policepardfaut"/>
    <w:uiPriority w:val="99"/>
    <w:semiHidden/>
    <w:unhideWhenUsed/>
    <w:rsid w:val="00B96607"/>
    <w:rPr>
      <w:color w:val="605E5C"/>
      <w:shd w:val="clear" w:color="auto" w:fill="E1DFDD"/>
    </w:rPr>
  </w:style>
  <w:style w:type="paragraph" w:styleId="Commentaire">
    <w:name w:val="annotation text"/>
    <w:basedOn w:val="Normal"/>
    <w:link w:val="CommentaireCar"/>
    <w:uiPriority w:val="99"/>
    <w:unhideWhenUsed/>
    <w:rsid w:val="00646D1B"/>
    <w:pPr>
      <w:spacing w:line="240" w:lineRule="auto"/>
    </w:pPr>
    <w:rPr>
      <w:sz w:val="20"/>
      <w:szCs w:val="20"/>
    </w:rPr>
  </w:style>
  <w:style w:type="character" w:customStyle="1" w:styleId="CommentaireCar">
    <w:name w:val="Commentaire Car"/>
    <w:basedOn w:val="Policepardfaut"/>
    <w:link w:val="Commentaire"/>
    <w:uiPriority w:val="99"/>
    <w:rsid w:val="00646D1B"/>
    <w:rPr>
      <w:sz w:val="20"/>
      <w:szCs w:val="20"/>
    </w:rPr>
  </w:style>
  <w:style w:type="paragraph" w:customStyle="1" w:styleId="Paragraphestandard">
    <w:name w:val="[Paragraphe standard]"/>
    <w:basedOn w:val="Normal"/>
    <w:uiPriority w:val="99"/>
    <w:rsid w:val="00646D1B"/>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NormalWeb">
    <w:name w:val="Normal (Web)"/>
    <w:basedOn w:val="Normal"/>
    <w:uiPriority w:val="99"/>
    <w:unhideWhenUsed/>
    <w:rsid w:val="003F5FDE"/>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94043">
      <w:bodyDiv w:val="1"/>
      <w:marLeft w:val="0"/>
      <w:marRight w:val="0"/>
      <w:marTop w:val="0"/>
      <w:marBottom w:val="0"/>
      <w:divBdr>
        <w:top w:val="none" w:sz="0" w:space="0" w:color="auto"/>
        <w:left w:val="none" w:sz="0" w:space="0" w:color="auto"/>
        <w:bottom w:val="none" w:sz="0" w:space="0" w:color="auto"/>
        <w:right w:val="none" w:sz="0" w:space="0" w:color="auto"/>
      </w:divBdr>
    </w:div>
    <w:div w:id="239995051">
      <w:bodyDiv w:val="1"/>
      <w:marLeft w:val="0"/>
      <w:marRight w:val="0"/>
      <w:marTop w:val="0"/>
      <w:marBottom w:val="0"/>
      <w:divBdr>
        <w:top w:val="none" w:sz="0" w:space="0" w:color="auto"/>
        <w:left w:val="none" w:sz="0" w:space="0" w:color="auto"/>
        <w:bottom w:val="none" w:sz="0" w:space="0" w:color="auto"/>
        <w:right w:val="none" w:sz="0" w:space="0" w:color="auto"/>
      </w:divBdr>
    </w:div>
    <w:div w:id="868107511">
      <w:bodyDiv w:val="1"/>
      <w:marLeft w:val="0"/>
      <w:marRight w:val="0"/>
      <w:marTop w:val="0"/>
      <w:marBottom w:val="0"/>
      <w:divBdr>
        <w:top w:val="none" w:sz="0" w:space="0" w:color="auto"/>
        <w:left w:val="none" w:sz="0" w:space="0" w:color="auto"/>
        <w:bottom w:val="none" w:sz="0" w:space="0" w:color="auto"/>
        <w:right w:val="none" w:sz="0" w:space="0" w:color="auto"/>
      </w:divBdr>
    </w:div>
    <w:div w:id="880440903">
      <w:bodyDiv w:val="1"/>
      <w:marLeft w:val="0"/>
      <w:marRight w:val="0"/>
      <w:marTop w:val="0"/>
      <w:marBottom w:val="0"/>
      <w:divBdr>
        <w:top w:val="none" w:sz="0" w:space="0" w:color="auto"/>
        <w:left w:val="none" w:sz="0" w:space="0" w:color="auto"/>
        <w:bottom w:val="none" w:sz="0" w:space="0" w:color="auto"/>
        <w:right w:val="none" w:sz="0" w:space="0" w:color="auto"/>
      </w:divBdr>
    </w:div>
    <w:div w:id="896162351">
      <w:bodyDiv w:val="1"/>
      <w:marLeft w:val="0"/>
      <w:marRight w:val="0"/>
      <w:marTop w:val="0"/>
      <w:marBottom w:val="0"/>
      <w:divBdr>
        <w:top w:val="none" w:sz="0" w:space="0" w:color="auto"/>
        <w:left w:val="none" w:sz="0" w:space="0" w:color="auto"/>
        <w:bottom w:val="none" w:sz="0" w:space="0" w:color="auto"/>
        <w:right w:val="none" w:sz="0" w:space="0" w:color="auto"/>
      </w:divBdr>
    </w:div>
    <w:div w:id="1339894327">
      <w:bodyDiv w:val="1"/>
      <w:marLeft w:val="0"/>
      <w:marRight w:val="0"/>
      <w:marTop w:val="0"/>
      <w:marBottom w:val="0"/>
      <w:divBdr>
        <w:top w:val="none" w:sz="0" w:space="0" w:color="auto"/>
        <w:left w:val="none" w:sz="0" w:space="0" w:color="auto"/>
        <w:bottom w:val="none" w:sz="0" w:space="0" w:color="auto"/>
        <w:right w:val="none" w:sz="0" w:space="0" w:color="auto"/>
      </w:divBdr>
    </w:div>
    <w:div w:id="1559393797">
      <w:bodyDiv w:val="1"/>
      <w:marLeft w:val="0"/>
      <w:marRight w:val="0"/>
      <w:marTop w:val="0"/>
      <w:marBottom w:val="0"/>
      <w:divBdr>
        <w:top w:val="none" w:sz="0" w:space="0" w:color="auto"/>
        <w:left w:val="none" w:sz="0" w:space="0" w:color="auto"/>
        <w:bottom w:val="none" w:sz="0" w:space="0" w:color="auto"/>
        <w:right w:val="none" w:sz="0" w:space="0" w:color="auto"/>
      </w:divBdr>
    </w:div>
    <w:div w:id="1562137167">
      <w:bodyDiv w:val="1"/>
      <w:marLeft w:val="0"/>
      <w:marRight w:val="0"/>
      <w:marTop w:val="0"/>
      <w:marBottom w:val="0"/>
      <w:divBdr>
        <w:top w:val="none" w:sz="0" w:space="0" w:color="auto"/>
        <w:left w:val="none" w:sz="0" w:space="0" w:color="auto"/>
        <w:bottom w:val="none" w:sz="0" w:space="0" w:color="auto"/>
        <w:right w:val="none" w:sz="0" w:space="0" w:color="auto"/>
      </w:divBdr>
    </w:div>
    <w:div w:id="1573616626">
      <w:bodyDiv w:val="1"/>
      <w:marLeft w:val="0"/>
      <w:marRight w:val="0"/>
      <w:marTop w:val="0"/>
      <w:marBottom w:val="0"/>
      <w:divBdr>
        <w:top w:val="none" w:sz="0" w:space="0" w:color="auto"/>
        <w:left w:val="none" w:sz="0" w:space="0" w:color="auto"/>
        <w:bottom w:val="none" w:sz="0" w:space="0" w:color="auto"/>
        <w:right w:val="none" w:sz="0" w:space="0" w:color="auto"/>
      </w:divBdr>
    </w:div>
    <w:div w:id="1615094339">
      <w:bodyDiv w:val="1"/>
      <w:marLeft w:val="0"/>
      <w:marRight w:val="0"/>
      <w:marTop w:val="0"/>
      <w:marBottom w:val="0"/>
      <w:divBdr>
        <w:top w:val="none" w:sz="0" w:space="0" w:color="auto"/>
        <w:left w:val="none" w:sz="0" w:space="0" w:color="auto"/>
        <w:bottom w:val="none" w:sz="0" w:space="0" w:color="auto"/>
        <w:right w:val="none" w:sz="0" w:space="0" w:color="auto"/>
      </w:divBdr>
    </w:div>
    <w:div w:id="1969585885">
      <w:bodyDiv w:val="1"/>
      <w:marLeft w:val="0"/>
      <w:marRight w:val="0"/>
      <w:marTop w:val="0"/>
      <w:marBottom w:val="0"/>
      <w:divBdr>
        <w:top w:val="none" w:sz="0" w:space="0" w:color="auto"/>
        <w:left w:val="none" w:sz="0" w:space="0" w:color="auto"/>
        <w:bottom w:val="none" w:sz="0" w:space="0" w:color="auto"/>
        <w:right w:val="none" w:sz="0" w:space="0" w:color="auto"/>
      </w:divBdr>
    </w:div>
    <w:div w:id="2011103455">
      <w:bodyDiv w:val="1"/>
      <w:marLeft w:val="0"/>
      <w:marRight w:val="0"/>
      <w:marTop w:val="0"/>
      <w:marBottom w:val="0"/>
      <w:divBdr>
        <w:top w:val="none" w:sz="0" w:space="0" w:color="auto"/>
        <w:left w:val="none" w:sz="0" w:space="0" w:color="auto"/>
        <w:bottom w:val="none" w:sz="0" w:space="0" w:color="auto"/>
        <w:right w:val="none" w:sz="0" w:space="0" w:color="auto"/>
      </w:divBdr>
      <w:divsChild>
        <w:div w:id="1222132570">
          <w:marLeft w:val="0"/>
          <w:marRight w:val="0"/>
          <w:marTop w:val="0"/>
          <w:marBottom w:val="0"/>
          <w:divBdr>
            <w:top w:val="none" w:sz="0" w:space="0" w:color="auto"/>
            <w:left w:val="none" w:sz="0" w:space="0" w:color="auto"/>
            <w:bottom w:val="none" w:sz="0" w:space="0" w:color="auto"/>
            <w:right w:val="none" w:sz="0" w:space="0" w:color="auto"/>
          </w:divBdr>
        </w:div>
        <w:div w:id="1739089496">
          <w:marLeft w:val="0"/>
          <w:marRight w:val="0"/>
          <w:marTop w:val="0"/>
          <w:marBottom w:val="0"/>
          <w:divBdr>
            <w:top w:val="none" w:sz="0" w:space="0" w:color="auto"/>
            <w:left w:val="none" w:sz="0" w:space="0" w:color="auto"/>
            <w:bottom w:val="none" w:sz="0" w:space="0" w:color="auto"/>
            <w:right w:val="none" w:sz="0" w:space="0" w:color="auto"/>
          </w:divBdr>
        </w:div>
      </w:divsChild>
    </w:div>
    <w:div w:id="205927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B9D99DDB3C36848BA5B844A3EE19DCB" ma:contentTypeVersion="13" ma:contentTypeDescription="Ein neues Dokument erstellen." ma:contentTypeScope="" ma:versionID="02771d95945322e2a111fbe223645eb8">
  <xsd:schema xmlns:xsd="http://www.w3.org/2001/XMLSchema" xmlns:xs="http://www.w3.org/2001/XMLSchema" xmlns:p="http://schemas.microsoft.com/office/2006/metadata/properties" xmlns:ns2="01a169b3-19f0-4bbe-a72d-7b63df9d94fb" xmlns:ns3="30a0be11-b42b-4f8c-96e8-1ed21dff1a54" targetNamespace="http://schemas.microsoft.com/office/2006/metadata/properties" ma:root="true" ma:fieldsID="fbfff494afcb5191384164ceb64df449" ns2:_="" ns3:_="">
    <xsd:import namespace="01a169b3-19f0-4bbe-a72d-7b63df9d94fb"/>
    <xsd:import namespace="30a0be11-b42b-4f8c-96e8-1ed21dff1a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169b3-19f0-4bbe-a72d-7b63df9d9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a0be11-b42b-4f8c-96e8-1ed21dff1a5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AAEEF3-164A-4430-A0F3-9B3C37E62EA5}">
  <ds:schemaRefs>
    <ds:schemaRef ds:uri="http://schemas.microsoft.com/sharepoint/v3/contenttype/forms"/>
  </ds:schemaRefs>
</ds:datastoreItem>
</file>

<file path=customXml/itemProps2.xml><?xml version="1.0" encoding="utf-8"?>
<ds:datastoreItem xmlns:ds="http://schemas.openxmlformats.org/officeDocument/2006/customXml" ds:itemID="{B7F0F4EE-47F2-4C81-BDAE-D6A78FD7CF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B7303D-AB49-447D-B6D6-321ACD748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169b3-19f0-4bbe-a72d-7b63df9d94fb"/>
    <ds:schemaRef ds:uri="30a0be11-b42b-4f8c-96e8-1ed21dff1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1720</Words>
  <Characters>9460</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 BRUN</dc:creator>
  <cp:lastModifiedBy>Alma Gudzevic - HYT Watches</cp:lastModifiedBy>
  <cp:revision>12</cp:revision>
  <cp:lastPrinted>2023-10-03T09:59:00Z</cp:lastPrinted>
  <dcterms:created xsi:type="dcterms:W3CDTF">2024-08-20T07:49:00Z</dcterms:created>
  <dcterms:modified xsi:type="dcterms:W3CDTF">2024-08-20T10:07:00Z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0x0101008B9D99DDB3C36848BA5B844A3EE19DCB</vt:lpwstr>
  </property>
</Properties>
</file>